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center"/>
        <w:rPr>
          <w:b/>
          <w:b/>
          <w:color w:val="FF0000"/>
        </w:rPr>
      </w:pPr>
      <w:r>
        <w:rPr>
          <w:b/>
          <w:color w:val="FF0000"/>
        </w:rPr>
        <w:t>RETOUR  DES ATELIERS SUR DES ÉCRITS D’ ÉLÈVES EN COMPRÉHENSION DE L’ORAL</w:t>
      </w:r>
    </w:p>
    <w:p>
      <w:pPr>
        <w:pStyle w:val="Normal1"/>
        <w:rPr/>
      </w:pPr>
      <w:r>
        <w:rPr/>
      </w:r>
    </w:p>
    <w:p>
      <w:pPr>
        <w:pStyle w:val="Normal1"/>
        <w:jc w:val="center"/>
        <w:rPr>
          <w:b/>
          <w:b/>
          <w:color w:val="FF0000"/>
          <w:u w:val="single"/>
        </w:rPr>
      </w:pPr>
      <w:r>
        <w:rPr>
          <w:b/>
          <w:color w:val="FF0000"/>
          <w:u w:val="single"/>
        </w:rPr>
        <w:t>CO Earth Hour (troisième)</w:t>
      </w:r>
    </w:p>
    <w:p>
      <w:pPr>
        <w:pStyle w:val="Normal1"/>
        <w:rPr/>
      </w:pPr>
      <w:r>
        <w:rPr/>
      </w:r>
    </w:p>
    <w:p>
      <w:pPr>
        <w:pStyle w:val="Normal1"/>
        <w:keepNext w:val="false"/>
        <w:keepLines w:val="false"/>
        <w:pageBreakBefore w:val="false"/>
        <w:widowControl/>
        <w:pBdr/>
        <w:shd w:val="clear" w:fill="auto"/>
        <w:spacing w:lineRule="auto" w:line="276" w:before="0" w:after="0"/>
        <w:ind w:left="0" w:right="0" w:hanging="0"/>
        <w:jc w:val="center"/>
        <w:rPr>
          <w:b/>
          <w:b/>
          <w:color w:val="FF0000"/>
          <w:u w:val="single"/>
        </w:rPr>
      </w:pPr>
      <w:r>
        <w:rPr>
          <w:b/>
          <w:color w:val="FF0000"/>
          <w:u w:val="single"/>
        </w:rPr>
        <w:t>Groupe 1:</w:t>
      </w:r>
    </w:p>
    <w:p>
      <w:pPr>
        <w:pStyle w:val="Normal1"/>
        <w:rPr>
          <w:b/>
          <w:b/>
          <w:color w:val="0000FF"/>
          <w:u w:val="single"/>
        </w:rPr>
      </w:pPr>
      <w:r>
        <w:rPr>
          <w:b/>
          <w:color w:val="0000FF"/>
          <w:u w:val="single"/>
        </w:rPr>
        <w:t>Constat:</w:t>
      </w:r>
    </w:p>
    <w:p>
      <w:pPr>
        <w:pStyle w:val="Normal1"/>
        <w:rPr>
          <w:color w:val="0000FF"/>
        </w:rPr>
      </w:pPr>
      <w:r>
        <w:rPr/>
        <w:t xml:space="preserve">- </w:t>
      </w:r>
      <w:r>
        <w:rPr>
          <w:color w:val="0000FF"/>
        </w:rPr>
        <w:t>Aspect visuel: notes sur ce qu’ils voient. écrit restreint avec une forme de censure: très peu de phrases. Pas de prise de risque face à un obstacle (lexique…)</w:t>
      </w:r>
    </w:p>
    <w:p>
      <w:pPr>
        <w:pStyle w:val="Normal1"/>
        <w:rPr>
          <w:color w:val="0000FF"/>
        </w:rPr>
      </w:pPr>
      <w:r>
        <w:rPr>
          <w:color w:val="0000FF"/>
        </w:rPr>
        <w:t>Différentes étapes de construction mais certains élèves sautent étape.</w:t>
      </w:r>
    </w:p>
    <w:p>
      <w:pPr>
        <w:pStyle w:val="Normal1"/>
        <w:rPr>
          <w:color w:val="0000FF"/>
        </w:rPr>
      </w:pPr>
      <w:r>
        <w:rPr>
          <w:color w:val="0000FF"/>
        </w:rPr>
        <w:t>Tentatives de hiérarchisation et de formalisation.</w:t>
      </w:r>
    </w:p>
    <w:p>
      <w:pPr>
        <w:pStyle w:val="Normal1"/>
        <w:rPr>
          <w:color w:val="0000FF"/>
        </w:rPr>
      </w:pPr>
      <w:r>
        <w:rPr>
          <w:color w:val="0000FF"/>
        </w:rPr>
      </w:r>
    </w:p>
    <w:p>
      <w:pPr>
        <w:pStyle w:val="Normal1"/>
        <w:rPr>
          <w:b/>
          <w:b/>
          <w:u w:val="single"/>
        </w:rPr>
      </w:pPr>
      <w:r>
        <w:rPr>
          <w:b/>
          <w:color w:val="274E13"/>
          <w:u w:val="single"/>
        </w:rPr>
        <w:t>Pistes d’amélioration:</w:t>
      </w:r>
    </w:p>
    <w:p>
      <w:pPr>
        <w:pStyle w:val="Normal1"/>
        <w:rPr>
          <w:color w:val="274E13"/>
        </w:rPr>
      </w:pPr>
      <w:r>
        <w:rPr>
          <w:color w:val="274E13"/>
        </w:rPr>
        <w:t>Aide sous forme d’anticipation avec lexique</w:t>
      </w:r>
    </w:p>
    <w:p>
      <w:pPr>
        <w:pStyle w:val="Normal1"/>
        <w:rPr>
          <w:color w:val="274E13"/>
        </w:rPr>
      </w:pPr>
      <w:r>
        <w:rPr>
          <w:color w:val="274E13"/>
        </w:rPr>
        <w:t>Appui sur un QCM pour étape clé</w:t>
      </w:r>
    </w:p>
    <w:p>
      <w:pPr>
        <w:pStyle w:val="Normal1"/>
        <w:rPr>
          <w:color w:val="274E13"/>
        </w:rPr>
      </w:pPr>
      <w:r>
        <w:rPr>
          <w:color w:val="274E13"/>
        </w:rPr>
        <w:t>Echange de notes entre élèves</w:t>
      </w:r>
    </w:p>
    <w:p>
      <w:pPr>
        <w:pStyle w:val="Normal1"/>
        <w:rPr/>
      </w:pPr>
      <w:r>
        <w:rPr/>
      </w:r>
    </w:p>
    <w:p>
      <w:pPr>
        <w:pStyle w:val="Normal1"/>
        <w:keepNext w:val="false"/>
        <w:keepLines w:val="false"/>
        <w:pageBreakBefore w:val="false"/>
        <w:widowControl/>
        <w:pBdr/>
        <w:shd w:val="clear" w:fill="auto"/>
        <w:spacing w:lineRule="auto" w:line="276" w:before="0" w:after="0"/>
        <w:ind w:left="0" w:right="0" w:hanging="0"/>
        <w:jc w:val="center"/>
        <w:rPr>
          <w:b/>
          <w:b/>
          <w:color w:val="FF0000"/>
          <w:u w:val="single"/>
        </w:rPr>
      </w:pPr>
      <w:r>
        <w:rPr>
          <w:b/>
          <w:color w:val="FF0000"/>
          <w:u w:val="single"/>
        </w:rPr>
        <w:t>Groupe 3:</w:t>
      </w:r>
    </w:p>
    <w:p>
      <w:pPr>
        <w:pStyle w:val="Normal1"/>
        <w:rPr>
          <w:b/>
          <w:b/>
          <w:color w:val="0000FF"/>
          <w:u w:val="single"/>
        </w:rPr>
      </w:pPr>
      <w:r>
        <w:rPr>
          <w:b/>
          <w:color w:val="0000FF"/>
          <w:u w:val="single"/>
        </w:rPr>
        <w:t>Constat:</w:t>
      </w:r>
    </w:p>
    <w:p>
      <w:pPr>
        <w:pStyle w:val="Normal1"/>
        <w:rPr>
          <w:color w:val="0000FF"/>
        </w:rPr>
      </w:pPr>
      <w:r>
        <w:rPr>
          <w:color w:val="0000FF"/>
        </w:rPr>
        <w:t>- Certains élèves sautent l’étape intermédiaire.</w:t>
      </w:r>
    </w:p>
    <w:p>
      <w:pPr>
        <w:pStyle w:val="Normal1"/>
        <w:rPr>
          <w:color w:val="0000FF"/>
        </w:rPr>
      </w:pPr>
      <w:r>
        <w:rPr>
          <w:color w:val="0000FF"/>
        </w:rPr>
        <w:t>Parfois, le rendu final est quasi identique à la prise de notes car le brouillon est déjà très étayé ou au contraire n’a pas évolué en enrichissement.</w:t>
      </w:r>
    </w:p>
    <w:p>
      <w:pPr>
        <w:pStyle w:val="Normal1"/>
        <w:rPr>
          <w:color w:val="274E13"/>
        </w:rPr>
      </w:pPr>
      <w:r>
        <w:rPr>
          <w:color w:val="274E13"/>
        </w:rPr>
      </w:r>
    </w:p>
    <w:p>
      <w:pPr>
        <w:pStyle w:val="Normal1"/>
        <w:rPr>
          <w:color w:val="274E13"/>
        </w:rPr>
      </w:pPr>
      <w:r>
        <w:rPr>
          <w:b/>
          <w:color w:val="274E13"/>
          <w:u w:val="single"/>
        </w:rPr>
        <w:t>Pistes d’amélioration:</w:t>
      </w:r>
    </w:p>
    <w:p>
      <w:pPr>
        <w:pStyle w:val="Normal1"/>
        <w:rPr>
          <w:color w:val="274E13"/>
        </w:rPr>
      </w:pPr>
      <w:r>
        <w:rPr>
          <w:color w:val="274E13"/>
        </w:rPr>
        <w:t xml:space="preserve"> </w:t>
      </w:r>
      <w:r>
        <w:rPr>
          <w:color w:val="274E13"/>
        </w:rPr>
        <w:t>Aider les élèves en les faisant classer les informations: célébrités, places, actions ... dans un tableau.</w:t>
      </w:r>
    </w:p>
    <w:p>
      <w:pPr>
        <w:pStyle w:val="Normal1"/>
        <w:rPr>
          <w:color w:val="274E13"/>
        </w:rPr>
      </w:pPr>
      <w:r>
        <w:rPr>
          <w:color w:val="274E13"/>
        </w:rPr>
        <w:t>Poser des questions simples aux élèves pour les guider dans le repérage d’informations.</w:t>
      </w:r>
    </w:p>
    <w:p>
      <w:pPr>
        <w:pStyle w:val="Normal1"/>
        <w:rPr/>
      </w:pPr>
      <w:r>
        <w:rPr/>
      </w:r>
    </w:p>
    <w:p>
      <w:pPr>
        <w:pStyle w:val="Normal1"/>
        <w:rPr/>
      </w:pPr>
      <w:r>
        <w:rPr/>
      </w:r>
    </w:p>
    <w:p>
      <w:pPr>
        <w:pStyle w:val="Normal1"/>
        <w:jc w:val="center"/>
        <w:rPr>
          <w:b/>
          <w:b/>
          <w:color w:val="FF0000"/>
          <w:u w:val="single"/>
        </w:rPr>
      </w:pPr>
      <w:r>
        <w:rPr>
          <w:b/>
          <w:color w:val="FF0000"/>
          <w:u w:val="single"/>
        </w:rPr>
        <w:t>CO Charlie and the chocolate factory (sixième)</w:t>
      </w:r>
    </w:p>
    <w:p>
      <w:pPr>
        <w:pStyle w:val="Normal1"/>
        <w:rPr/>
      </w:pPr>
      <w:r>
        <w:rPr/>
      </w:r>
    </w:p>
    <w:p>
      <w:pPr>
        <w:pStyle w:val="Normal1"/>
        <w:keepNext w:val="false"/>
        <w:keepLines w:val="false"/>
        <w:pageBreakBefore w:val="false"/>
        <w:widowControl/>
        <w:pBdr/>
        <w:shd w:val="clear" w:fill="auto"/>
        <w:spacing w:lineRule="auto" w:line="276" w:before="0" w:after="0"/>
        <w:ind w:left="0" w:right="0" w:hanging="0"/>
        <w:jc w:val="center"/>
        <w:rPr>
          <w:b/>
          <w:b/>
          <w:color w:val="FF0000"/>
          <w:u w:val="single"/>
        </w:rPr>
      </w:pPr>
      <w:r>
        <w:rPr>
          <w:b/>
          <w:color w:val="FF0000"/>
          <w:u w:val="single"/>
        </w:rPr>
        <w:t>Groupe 2:</w:t>
      </w:r>
    </w:p>
    <w:p>
      <w:pPr>
        <w:pStyle w:val="Normal1"/>
        <w:rPr>
          <w:b/>
          <w:b/>
          <w:color w:val="0000FF"/>
          <w:u w:val="single"/>
        </w:rPr>
      </w:pPr>
      <w:r>
        <w:rPr>
          <w:b/>
          <w:color w:val="0000FF"/>
          <w:u w:val="single"/>
        </w:rPr>
        <w:t>Constat:</w:t>
      </w:r>
    </w:p>
    <w:p>
      <w:pPr>
        <w:pStyle w:val="Normal1"/>
        <w:rPr>
          <w:color w:val="0000FF"/>
        </w:rPr>
      </w:pPr>
      <w:r>
        <w:rPr>
          <w:color w:val="0000FF"/>
        </w:rPr>
        <w:t>- Des couleurs différentes pour différentes écoutes. Cartes mentales ou tableaux ( les 3 couleurs sont elles pertinentes?)</w:t>
      </w:r>
    </w:p>
    <w:p>
      <w:pPr>
        <w:pStyle w:val="Normal1"/>
        <w:rPr>
          <w:color w:val="0000FF"/>
        </w:rPr>
      </w:pPr>
      <w:r>
        <w:rPr>
          <w:color w:val="0000FF"/>
        </w:rPr>
        <w:t>Plutôt mettre les notes en vrac et classer ensuite au fluo les informations notées.</w:t>
      </w:r>
    </w:p>
    <w:p>
      <w:pPr>
        <w:pStyle w:val="Normal1"/>
        <w:rPr>
          <w:color w:val="0000FF"/>
        </w:rPr>
      </w:pPr>
      <w:r>
        <w:rPr>
          <w:color w:val="0000FF"/>
        </w:rPr>
        <w:t>Travail préparatoire sur la construction de phrase (like/love)</w:t>
      </w:r>
    </w:p>
    <w:p>
      <w:pPr>
        <w:pStyle w:val="Normal1"/>
        <w:rPr/>
      </w:pPr>
      <w:r>
        <w:rPr/>
      </w:r>
    </w:p>
    <w:p>
      <w:pPr>
        <w:pStyle w:val="Normal1"/>
        <w:rPr>
          <w:color w:val="274E13"/>
        </w:rPr>
      </w:pPr>
      <w:r>
        <w:rPr>
          <w:b/>
          <w:color w:val="274E13"/>
          <w:u w:val="single"/>
        </w:rPr>
        <w:t>Pistes d’amélioration:</w:t>
      </w:r>
    </w:p>
    <w:p>
      <w:pPr>
        <w:pStyle w:val="Normal1"/>
        <w:rPr>
          <w:color w:val="274E13"/>
        </w:rPr>
      </w:pPr>
      <w:r>
        <w:rPr>
          <w:color w:val="274E13"/>
        </w:rPr>
        <w:t>Remédiation en proposant une fiche d’aide avec un point particulier à travailler ( s 3eme personne ou ‘s d’appartenance)</w:t>
      </w:r>
    </w:p>
    <w:p>
      <w:pPr>
        <w:pStyle w:val="Normal1"/>
        <w:rPr>
          <w:color w:val="274E13"/>
        </w:rPr>
      </w:pPr>
      <w:r>
        <w:rPr>
          <w:color w:val="274E13"/>
        </w:rPr>
        <w:t xml:space="preserve">Comment construire les phrases d’après les notes </w:t>
      </w:r>
    </w:p>
    <w:p>
      <w:pPr>
        <w:pStyle w:val="Normal1"/>
        <w:rPr>
          <w:color w:val="274E13"/>
        </w:rPr>
      </w:pPr>
      <w:r>
        <w:rPr>
          <w:color w:val="274E13"/>
        </w:rPr>
        <w:t>Faire un exemple sur un personnage</w:t>
      </w:r>
    </w:p>
    <w:p>
      <w:pPr>
        <w:pStyle w:val="Normal1"/>
        <w:rPr>
          <w:color w:val="274E13"/>
        </w:rPr>
      </w:pPr>
      <w:r>
        <w:rPr>
          <w:color w:val="274E13"/>
        </w:rPr>
      </w:r>
    </w:p>
    <w:p>
      <w:pPr>
        <w:pStyle w:val="Normal1"/>
        <w:jc w:val="center"/>
        <w:rPr>
          <w:b/>
          <w:b/>
          <w:color w:val="FF0000"/>
          <w:u w:val="single"/>
        </w:rPr>
      </w:pPr>
      <w:r>
        <w:rPr>
          <w:b/>
          <w:color w:val="FF0000"/>
          <w:u w:val="single"/>
        </w:rPr>
        <w:t>Groupe 3:</w:t>
      </w:r>
    </w:p>
    <w:p>
      <w:pPr>
        <w:pStyle w:val="Normal1"/>
        <w:rPr>
          <w:b/>
          <w:b/>
          <w:color w:val="0000FF"/>
          <w:u w:val="single"/>
        </w:rPr>
      </w:pPr>
      <w:r>
        <w:rPr>
          <w:b/>
          <w:color w:val="0000FF"/>
          <w:u w:val="single"/>
        </w:rPr>
        <w:t>Constat:</w:t>
      </w:r>
    </w:p>
    <w:p>
      <w:pPr>
        <w:pStyle w:val="Normal1"/>
        <w:rPr>
          <w:color w:val="0000FF"/>
          <w:highlight w:val="white"/>
        </w:rPr>
      </w:pPr>
      <w:r>
        <w:rPr>
          <w:color w:val="0000FF"/>
          <w:highlight w:val="white"/>
        </w:rPr>
        <w:t>- Les élèves n’arrivent pas à organiser leurs notes dans le tableau donné au départ. Faut-il mieux expliciter la consigne ou la façon dont ils se servent du tableau pré-donné.</w:t>
      </w:r>
    </w:p>
    <w:p>
      <w:pPr>
        <w:pStyle w:val="Normal1"/>
        <w:rPr>
          <w:color w:val="0000FF"/>
          <w:highlight w:val="white"/>
        </w:rPr>
      </w:pPr>
      <w:r>
        <w:rPr>
          <w:color w:val="0000FF"/>
          <w:highlight w:val="white"/>
        </w:rPr>
      </w:r>
    </w:p>
    <w:p>
      <w:pPr>
        <w:pStyle w:val="Normal1"/>
        <w:rPr>
          <w:color w:val="274E13"/>
        </w:rPr>
      </w:pPr>
      <w:r>
        <w:rPr>
          <w:b/>
          <w:color w:val="274E13"/>
          <w:u w:val="single"/>
        </w:rPr>
        <w:t>Pistes d’amélioration:</w:t>
      </w:r>
    </w:p>
    <w:p>
      <w:pPr>
        <w:pStyle w:val="Normal1"/>
        <w:rPr>
          <w:i/>
          <w:i/>
          <w:color w:val="274E13"/>
        </w:rPr>
      </w:pPr>
      <w:r>
        <w:rPr>
          <w:color w:val="274E13"/>
        </w:rPr>
        <w:t xml:space="preserve">Aider les élèves en proposant des QCM </w:t>
      </w:r>
      <w:r>
        <w:rPr>
          <w:i/>
          <w:color w:val="274E13"/>
        </w:rPr>
        <w:t xml:space="preserve">(attention cependant aux QCM qui n’entraînent pas toujours les élèves à élaborer des stratégies d’accès au sens. De plus, plutôt que de constituer une aide, certains QCM alourdissent la “charge cognitive” des élèves -cf André Tricot). </w:t>
      </w:r>
    </w:p>
    <w:p>
      <w:pPr>
        <w:pStyle w:val="Normal1"/>
        <w:rPr>
          <w:color w:val="274E13"/>
        </w:rPr>
      </w:pPr>
      <w:r>
        <w:rPr>
          <w:color w:val="274E13"/>
        </w:rPr>
        <w:t>Donner des banques en classant par adj, verbes, personnages etc…</w:t>
      </w:r>
    </w:p>
    <w:p>
      <w:pPr>
        <w:pStyle w:val="Normal1"/>
        <w:rPr>
          <w:color w:val="274E13"/>
        </w:rPr>
      </w:pPr>
      <w:r>
        <w:rPr>
          <w:color w:val="274E13"/>
        </w:rPr>
      </w:r>
    </w:p>
    <w:p>
      <w:pPr>
        <w:pStyle w:val="Normal1"/>
        <w:rPr>
          <w:color w:val="274E13"/>
        </w:rPr>
      </w:pPr>
      <w:r>
        <w:rPr>
          <w:color w:val="274E13"/>
        </w:rPr>
        <w:t xml:space="preserve">Dans la restitution finale, doit-on sanctionner les erreurs de langue (-s final, -ing, …) ou se concentrer uniquement sur les informations/ contenu compris? </w:t>
      </w:r>
    </w:p>
    <w:p>
      <w:pPr>
        <w:pStyle w:val="Normal1"/>
        <w:rPr>
          <w:color w:val="274E13"/>
        </w:rPr>
      </w:pPr>
      <w:r>
        <w:rPr>
          <w:color w:val="274E13"/>
        </w:rPr>
      </w:r>
    </w:p>
    <w:p>
      <w:pPr>
        <w:pStyle w:val="Normal1"/>
        <w:jc w:val="center"/>
        <w:rPr>
          <w:b/>
          <w:b/>
          <w:color w:val="FF0000"/>
          <w:u w:val="single"/>
        </w:rPr>
      </w:pPr>
      <w:r>
        <w:rPr>
          <w:b/>
          <w:color w:val="FF0000"/>
          <w:u w:val="single"/>
        </w:rPr>
        <w:t>Groupe 4:</w:t>
      </w:r>
    </w:p>
    <w:p>
      <w:pPr>
        <w:pStyle w:val="Normal1"/>
        <w:rPr>
          <w:b/>
          <w:b/>
          <w:color w:val="0000FF"/>
          <w:u w:val="single"/>
        </w:rPr>
      </w:pPr>
      <w:r>
        <w:rPr>
          <w:b/>
          <w:color w:val="0000FF"/>
          <w:u w:val="single"/>
        </w:rPr>
        <w:t>Constat:</w:t>
      </w:r>
    </w:p>
    <w:p>
      <w:pPr>
        <w:pStyle w:val="Normal1"/>
        <w:rPr>
          <w:color w:val="0000FF"/>
        </w:rPr>
      </w:pPr>
      <w:r>
        <w:rPr>
          <w:color w:val="0000FF"/>
        </w:rPr>
        <w:t>3e : observations : beaucoup de mots en français, les mots anglais sur la TE sont issus de la vidéo. Pas de réorganisation des idées. Prises de notes en français , déficit de vocabulaire en anglais, du coup la TE finale est pauvre.</w:t>
      </w:r>
    </w:p>
    <w:p>
      <w:pPr>
        <w:pStyle w:val="Normal1"/>
        <w:rPr>
          <w:color w:val="0000FF"/>
        </w:rPr>
      </w:pPr>
      <w:r>
        <w:rPr>
          <w:color w:val="0000FF"/>
        </w:rPr>
      </w:r>
    </w:p>
    <w:p>
      <w:pPr>
        <w:pStyle w:val="Normal1"/>
        <w:rPr>
          <w:color w:val="0000FF"/>
        </w:rPr>
      </w:pPr>
      <w:r>
        <w:rPr>
          <w:color w:val="0000FF"/>
        </w:rPr>
        <w:t>2e copie : prise de notes en français et anglais. 2e étape en binôme : beau travail de coopération, les phrases sont bien faites et plus complètes. Mais lors de la 3ème étape, pas de différence avec la 2ème étape. Simple reproduction des phrases faites en binôme.</w:t>
      </w:r>
    </w:p>
    <w:p>
      <w:pPr>
        <w:pStyle w:val="Normal1"/>
        <w:rPr>
          <w:color w:val="0000FF"/>
        </w:rPr>
      </w:pPr>
      <w:r>
        <w:rPr>
          <w:color w:val="0000FF"/>
        </w:rPr>
        <w:t>difficultés</w:t>
      </w:r>
    </w:p>
    <w:p>
      <w:pPr>
        <w:pStyle w:val="Normal1"/>
        <w:rPr>
          <w:color w:val="0000FF"/>
        </w:rPr>
      </w:pPr>
      <w:r>
        <w:rPr>
          <w:color w:val="0000FF"/>
        </w:rPr>
        <w:t>solutions : code couleur pour aider à réorganiser et rassembler les idées.</w:t>
      </w:r>
    </w:p>
    <w:p>
      <w:pPr>
        <w:pStyle w:val="Normal1"/>
        <w:rPr>
          <w:color w:val="0000FF"/>
        </w:rPr>
      </w:pPr>
      <w:r>
        <w:rPr>
          <w:color w:val="0000FF"/>
        </w:rPr>
        <w:t xml:space="preserve">                  </w:t>
      </w:r>
      <w:r>
        <w:rPr>
          <w:color w:val="0000FF"/>
        </w:rPr>
        <w:t xml:space="preserve">aide de vocabulaire pour combler le déficit . </w:t>
      </w:r>
    </w:p>
    <w:p>
      <w:pPr>
        <w:pStyle w:val="Normal1"/>
        <w:rPr>
          <w:color w:val="0000FF"/>
        </w:rPr>
      </w:pPr>
      <w:r>
        <w:rPr>
          <w:color w:val="0000FF"/>
        </w:rPr>
        <w:tab/>
        <w:t xml:space="preserve">      aide avec des amorces de phrases pour réorganiser le propos (at the beginning, in the middle etc …)</w:t>
      </w:r>
    </w:p>
    <w:p>
      <w:pPr>
        <w:pStyle w:val="Normal1"/>
        <w:rPr>
          <w:color w:val="0000FF"/>
        </w:rPr>
      </w:pPr>
      <w:r>
        <w:rPr>
          <w:color w:val="0000FF"/>
        </w:rPr>
        <w:t>3e copie : prise de notes structurée par thèmes.</w:t>
      </w:r>
    </w:p>
    <w:p>
      <w:pPr>
        <w:pStyle w:val="Normal1"/>
        <w:rPr>
          <w:b/>
          <w:b/>
          <w:color w:val="274E13"/>
          <w:u w:val="single"/>
        </w:rPr>
      </w:pPr>
      <w:r>
        <w:rPr>
          <w:b/>
          <w:color w:val="274E13"/>
          <w:u w:val="single"/>
        </w:rPr>
      </w:r>
    </w:p>
    <w:p>
      <w:pPr>
        <w:pStyle w:val="Normal1"/>
        <w:rPr>
          <w:color w:val="274E13"/>
        </w:rPr>
      </w:pPr>
      <w:r>
        <w:rPr>
          <w:b/>
          <w:color w:val="274E13"/>
          <w:u w:val="single"/>
        </w:rPr>
        <w:t>Pistes d’amélioration:</w:t>
      </w:r>
    </w:p>
    <w:p>
      <w:pPr>
        <w:pStyle w:val="Normal1"/>
        <w:rPr>
          <w:color w:val="274E13"/>
        </w:rPr>
      </w:pPr>
      <w:r>
        <w:rPr>
          <w:color w:val="274E13"/>
        </w:rPr>
        <w:t xml:space="preserve">6ème : repérage des personnages. Bulles avec couleurs. Prise de notes très structurée. </w:t>
      </w:r>
    </w:p>
    <w:p>
      <w:pPr>
        <w:pStyle w:val="Normal1"/>
        <w:rPr>
          <w:color w:val="274E13"/>
        </w:rPr>
      </w:pPr>
      <w:r>
        <w:rPr>
          <w:color w:val="274E13"/>
        </w:rPr>
        <w:t xml:space="preserve">            </w:t>
      </w:r>
      <w:r>
        <w:rPr>
          <w:color w:val="274E13"/>
        </w:rPr>
        <w:t xml:space="preserve">2e copie : prise de notes qui manque de structure : les couleurs utilisées ne correspondent pas à un ordre logique. </w:t>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2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fr-FR" w:eastAsia="zh-CN" w:bidi="hi-IN"/>
      </w:rPr>
    </w:rPrDefault>
    <w:pPrDefault>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fr-FR" w:eastAsia="zh-CN" w:bidi="hi-IN"/>
    </w:rPr>
  </w:style>
  <w:style w:type="paragraph" w:styleId="Titre1">
    <w:name w:val="Heading 1"/>
    <w:basedOn w:val="Normal1"/>
    <w:next w:val="Normal1"/>
    <w:qFormat/>
    <w:pPr>
      <w:keepNext w:val="true"/>
      <w:keepLines/>
      <w:pageBreakBefore w:val="false"/>
      <w:spacing w:lineRule="auto" w:line="240" w:before="400" w:after="120"/>
    </w:pPr>
    <w:rPr>
      <w:sz w:val="40"/>
      <w:szCs w:val="40"/>
    </w:rPr>
  </w:style>
  <w:style w:type="paragraph" w:styleId="Titre2">
    <w:name w:val="Heading 2"/>
    <w:basedOn w:val="Normal1"/>
    <w:next w:val="Normal1"/>
    <w:qFormat/>
    <w:pPr>
      <w:keepNext w:val="true"/>
      <w:keepLines/>
      <w:pageBreakBefore w:val="false"/>
      <w:spacing w:lineRule="auto" w:line="240" w:before="360" w:after="120"/>
    </w:pPr>
    <w:rPr>
      <w:b w:val="false"/>
      <w:sz w:val="32"/>
      <w:szCs w:val="32"/>
    </w:rPr>
  </w:style>
  <w:style w:type="paragraph" w:styleId="Titre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Titre4">
    <w:name w:val="Heading 4"/>
    <w:basedOn w:val="Normal1"/>
    <w:next w:val="Normal1"/>
    <w:qFormat/>
    <w:pPr>
      <w:keepNext w:val="true"/>
      <w:keepLines/>
      <w:pageBreakBefore w:val="false"/>
      <w:spacing w:lineRule="auto" w:line="240" w:before="280" w:after="80"/>
    </w:pPr>
    <w:rPr>
      <w:color w:val="666666"/>
      <w:sz w:val="24"/>
      <w:szCs w:val="24"/>
    </w:rPr>
  </w:style>
  <w:style w:type="paragraph" w:styleId="Titre5">
    <w:name w:val="Heading 5"/>
    <w:basedOn w:val="Normal1"/>
    <w:next w:val="Normal1"/>
    <w:qFormat/>
    <w:pPr>
      <w:keepNext w:val="true"/>
      <w:keepLines/>
      <w:pageBreakBefore w:val="false"/>
      <w:spacing w:lineRule="auto" w:line="240" w:before="240" w:after="80"/>
    </w:pPr>
    <w:rPr>
      <w:color w:val="666666"/>
      <w:sz w:val="22"/>
      <w:szCs w:val="22"/>
    </w:rPr>
  </w:style>
  <w:style w:type="paragraph" w:styleId="Titre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fr-FR" w:eastAsia="zh-CN" w:bidi="hi-IN"/>
    </w:rPr>
  </w:style>
  <w:style w:type="paragraph" w:styleId="Titreprincipal">
    <w:name w:val="Title"/>
    <w:basedOn w:val="Normal1"/>
    <w:next w:val="Normal1"/>
    <w:qFormat/>
    <w:pPr>
      <w:keepNext w:val="true"/>
      <w:keepLines/>
      <w:pageBreakBefore w:val="false"/>
      <w:spacing w:lineRule="auto" w:line="240" w:before="0" w:after="60"/>
    </w:pPr>
    <w:rPr>
      <w:sz w:val="52"/>
      <w:szCs w:val="52"/>
    </w:rPr>
  </w:style>
  <w:style w:type="paragraph" w:styleId="Soustitr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LibreOffice/6.4.0.3$Windows_X86_64 LibreOffice_project/b0a288ab3d2d4774cb44b62f04d5d28733ac6df8</Application>
  <Pages>3</Pages>
  <Words>522</Words>
  <Characters>2745</Characters>
  <CharactersWithSpaces>3265</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cp:revision>0</cp:revision>
  <dc:subject/>
  <dc:title/>
</cp:coreProperties>
</file>