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740C93" w:rsidRDefault="006236F6">
      <w:pPr>
        <w:jc w:val="center"/>
        <w:rPr>
          <w:b/>
          <w:caps/>
          <w:szCs w:val="20"/>
        </w:rPr>
      </w:pPr>
      <w:r>
        <w:rPr>
          <w:b/>
          <w:caps/>
          <w:szCs w:val="20"/>
        </w:rPr>
        <w:t>UTILISATION DE CARTE GÉOLOGIQUE AU 1/ 1 000 000</w:t>
      </w:r>
    </w:p>
    <w:p w:rsidR="00740C93" w:rsidRDefault="00740C93">
      <w:pPr>
        <w:jc w:val="center"/>
        <w:rPr>
          <w:b/>
          <w:caps/>
          <w:szCs w:val="20"/>
        </w:rPr>
      </w:pPr>
    </w:p>
    <w:tbl>
      <w:tblPr>
        <w:tblW w:w="15731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7"/>
        <w:gridCol w:w="7204"/>
        <w:gridCol w:w="2890"/>
      </w:tblGrid>
      <w:tr w:rsidR="00740C93">
        <w:trPr>
          <w:cantSplit/>
        </w:trPr>
        <w:tc>
          <w:tcPr>
            <w:tcW w:w="15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40C93" w:rsidRDefault="006236F6">
            <w:pPr>
              <w:snapToGrid w:val="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GÉNÉRALITÉS</w:t>
            </w:r>
          </w:p>
        </w:tc>
      </w:tr>
      <w:tr w:rsidR="00740C93" w:rsidTr="0075738E">
        <w:trPr>
          <w:cantSplit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C93" w:rsidRDefault="006236F6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rFonts w:ascii="Arial" w:hAnsi="Arial" w:cs="Arial"/>
                <w:color w:val="202122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202122"/>
                <w:sz w:val="22"/>
                <w:szCs w:val="22"/>
              </w:rPr>
              <w:t>Représentation des formations</w:t>
            </w:r>
            <w:r>
              <w:rPr>
                <w:rFonts w:ascii="Arial" w:hAnsi="Arial" w:cs="Arial"/>
                <w:b/>
                <w:bCs/>
                <w:color w:val="20212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02122"/>
                <w:sz w:val="22"/>
                <w:szCs w:val="22"/>
              </w:rPr>
              <w:t xml:space="preserve">de roches magmatiques, sédimentaires, métamorphiques </w:t>
            </w:r>
            <w:r>
              <w:rPr>
                <w:rFonts w:ascii="Arial" w:hAnsi="Arial" w:cs="Arial"/>
                <w:bCs/>
                <w:color w:val="202122"/>
                <w:sz w:val="22"/>
                <w:szCs w:val="22"/>
              </w:rPr>
              <w:t>qui pourraient affleurer</w:t>
            </w:r>
            <w:r>
              <w:rPr>
                <w:rFonts w:ascii="Arial" w:hAnsi="Arial" w:cs="Arial"/>
                <w:b/>
                <w:bCs/>
                <w:color w:val="20212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02122"/>
                <w:sz w:val="22"/>
                <w:szCs w:val="22"/>
              </w:rPr>
              <w:t xml:space="preserve">et des informations comme les failles, pendages, mines.... </w:t>
            </w:r>
          </w:p>
          <w:p w:rsidR="00740C93" w:rsidRDefault="006236F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Cette carte ne présente pas de courbes de niveau donc pas d’indication de relief.</w:t>
            </w:r>
          </w:p>
          <w:p w:rsidR="001501CC" w:rsidRDefault="001501CC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  <w:p w:rsidR="00740C93" w:rsidRDefault="006236F6">
            <w:pPr>
              <w:snapToGrid w:val="0"/>
              <w:jc w:val="both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>Informations spécifiques à cette carte :</w:t>
            </w:r>
          </w:p>
          <w:p w:rsidR="00740C93" w:rsidRDefault="006236F6">
            <w:pPr>
              <w:numPr>
                <w:ilvl w:val="0"/>
                <w:numId w:val="2"/>
              </w:num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Profondeur des bassins sédimentaires</w:t>
            </w:r>
          </w:p>
          <w:p w:rsidR="00740C93" w:rsidRPr="009F1354" w:rsidRDefault="006236F6" w:rsidP="009F1354">
            <w:pPr>
              <w:numPr>
                <w:ilvl w:val="0"/>
                <w:numId w:val="2"/>
              </w:num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Épaisseur des sédiments</w:t>
            </w:r>
          </w:p>
        </w:tc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C93" w:rsidRDefault="006236F6">
            <w:pPr>
              <w:rPr>
                <w:szCs w:val="20"/>
              </w:rPr>
            </w:pPr>
            <w:r>
              <w:rPr>
                <w:b/>
                <w:szCs w:val="20"/>
              </w:rPr>
              <w:t>ÉCHELLE D’UNE CARTE</w:t>
            </w:r>
          </w:p>
          <w:p w:rsidR="00740C93" w:rsidRDefault="00740C93">
            <w:pPr>
              <w:rPr>
                <w:sz w:val="22"/>
                <w:szCs w:val="22"/>
              </w:rPr>
            </w:pPr>
          </w:p>
          <w:p w:rsidR="00740C93" w:rsidRDefault="006236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L’échelle d’une carte est le rapport entre la taille des objets représentée et leur taille réelle. </w:t>
            </w:r>
          </w:p>
          <w:p w:rsidR="00740C93" w:rsidRDefault="006236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Exemple : une carte au 1/50 000 signifie qu’1 cm sur la carte vaut 50 000 cm en réalité, soit 500 m. </w:t>
            </w:r>
          </w:p>
          <w:p w:rsidR="00740C93" w:rsidRDefault="00740C93">
            <w:pPr>
              <w:jc w:val="both"/>
              <w:rPr>
                <w:sz w:val="22"/>
                <w:szCs w:val="22"/>
              </w:rPr>
            </w:pPr>
          </w:p>
          <w:p w:rsidR="00740C93" w:rsidRDefault="006236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Plus l’échelle est petite, plus les objets représentés sont de taille importante </w:t>
            </w:r>
          </w:p>
          <w:p w:rsidR="00740C93" w:rsidRDefault="006236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L’échelle du millionième (1/1 000 000) est plus petite que l’échelle du cinquante millième (1/50 0000).</w:t>
            </w:r>
          </w:p>
        </w:tc>
      </w:tr>
      <w:tr w:rsidR="00740C93">
        <w:trPr>
          <w:cantSplit/>
        </w:trPr>
        <w:tc>
          <w:tcPr>
            <w:tcW w:w="15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40C93" w:rsidRDefault="006236F6">
            <w:pPr>
              <w:snapToGrid w:val="0"/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INFORMATIONS DISPONIBLES SUR LA CARTE GÉOLOGIQUE</w:t>
            </w:r>
          </w:p>
        </w:tc>
      </w:tr>
      <w:tr w:rsidR="00740C93">
        <w:trPr>
          <w:cantSplit/>
          <w:trHeight w:val="624"/>
        </w:trPr>
        <w:tc>
          <w:tcPr>
            <w:tcW w:w="5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0C93" w:rsidRDefault="006236F6">
            <w:pPr>
              <w:snapToGrid w:val="0"/>
              <w:rPr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>
                      <wp:simplePos x="0" y="0"/>
                      <wp:positionH relativeFrom="column">
                        <wp:posOffset>2274570</wp:posOffset>
                      </wp:positionH>
                      <wp:positionV relativeFrom="paragraph">
                        <wp:posOffset>825500</wp:posOffset>
                      </wp:positionV>
                      <wp:extent cx="1463675" cy="1270"/>
                      <wp:effectExtent l="25400" t="76200" r="8890" b="43815"/>
                      <wp:wrapNone/>
                      <wp:docPr id="1" name="AutoShap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304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tailEnd type="arrow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ID="AutoShape 8" stroked="t" style="position:absolute;margin-left:179.1pt;margin-top:65pt;width:115.15pt;height:0pt;flip:xy" type="shapetype_32">
                      <w10:wrap type="none"/>
                      <v:fill o:detectmouseclick="t" on="false"/>
                      <v:stroke color="black" weight="12600" endarrow="open" endarrowwidth="medium" endarrowlength="medium" joinstyle="miter" endcap="flat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6" behindDoc="0" locked="0" layoutInCell="1" allowOverlap="1">
                      <wp:simplePos x="0" y="0"/>
                      <wp:positionH relativeFrom="column">
                        <wp:posOffset>2606040</wp:posOffset>
                      </wp:positionH>
                      <wp:positionV relativeFrom="paragraph">
                        <wp:posOffset>89535</wp:posOffset>
                      </wp:positionV>
                      <wp:extent cx="1084580" cy="1270"/>
                      <wp:effectExtent l="25400" t="76200" r="11430" b="43815"/>
                      <wp:wrapNone/>
                      <wp:docPr id="2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08396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tailEnd type="arrow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Connecteur droit avec flèche 3" stroked="t" style="position:absolute;margin-left:205.2pt;margin-top:7.05pt;width:85.3pt;height:0pt;flip:xy" type="shapetype_32">
                      <w10:wrap type="none"/>
                      <v:fill o:detectmouseclick="t" on="false"/>
                      <v:stroke color="black" weight="12600" endarrow="open" endarrowwidth="medium" endarrowlength="medium" joinstyle="miter" endcap="flat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38100" distB="81915" distL="25400" distR="0" simplePos="0" relativeHeight="9" behindDoc="0" locked="0" layoutInCell="1" allowOverlap="1">
                      <wp:simplePos x="0" y="0"/>
                      <wp:positionH relativeFrom="column">
                        <wp:posOffset>2315845</wp:posOffset>
                      </wp:positionH>
                      <wp:positionV relativeFrom="paragraph">
                        <wp:posOffset>497840</wp:posOffset>
                      </wp:positionV>
                      <wp:extent cx="1416050" cy="12700"/>
                      <wp:effectExtent l="25400" t="38100" r="0" b="81915"/>
                      <wp:wrapNone/>
                      <wp:docPr id="3" name="AutoShap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15520" cy="122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tailEnd type="arrow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AutoShape 7" stroked="t" style="position:absolute;margin-left:182.35pt;margin-top:39.2pt;width:111.4pt;height:0.9pt;flip:xy" type="shapetype_32">
                      <w10:wrap type="none"/>
                      <v:fill o:detectmouseclick="t" on="false"/>
                      <v:stroke color="black" weight="12600" endarrow="open" endarrowwidth="medium" endarrowlength="medium" joinstyle="miter" endcap="flat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492760</wp:posOffset>
                  </wp:positionH>
                  <wp:positionV relativeFrom="paragraph">
                    <wp:posOffset>15875</wp:posOffset>
                  </wp:positionV>
                  <wp:extent cx="2411730" cy="1591310"/>
                  <wp:effectExtent l="0" t="0" r="0" b="0"/>
                  <wp:wrapTight wrapText="bothSides">
                    <wp:wrapPolygon edited="0">
                      <wp:start x="-61" y="0"/>
                      <wp:lineTo x="-61" y="21295"/>
                      <wp:lineTo x="21476" y="21295"/>
                      <wp:lineTo x="21476" y="0"/>
                      <wp:lineTo x="-61" y="0"/>
                    </wp:wrapPolygon>
                  </wp:wrapTight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1730" cy="1591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0C93" w:rsidRDefault="006236F6">
            <w:pPr>
              <w:ind w:left="386"/>
              <w:rPr>
                <w:szCs w:val="20"/>
              </w:rPr>
            </w:pPr>
            <w:r>
              <w:rPr>
                <w:b/>
                <w:szCs w:val="20"/>
              </w:rPr>
              <w:t>Données géographiques </w:t>
            </w:r>
            <w:r>
              <w:rPr>
                <w:szCs w:val="20"/>
              </w:rPr>
              <w:t>: villes, villages (…) fleuves constituent le fond de la carte sur laquelle on va rajouter les éléments géologiques (latitude, longitude)</w:t>
            </w:r>
          </w:p>
          <w:p w:rsidR="00740C93" w:rsidRDefault="00740C93">
            <w:pPr>
              <w:ind w:left="386"/>
              <w:rPr>
                <w:b/>
              </w:rPr>
            </w:pPr>
          </w:p>
          <w:p w:rsidR="00740C93" w:rsidRDefault="006236F6">
            <w:pPr>
              <w:ind w:left="386"/>
              <w:jc w:val="both"/>
            </w:pPr>
            <w:r>
              <w:rPr>
                <w:b/>
              </w:rPr>
              <w:t>Limites tectoniques</w:t>
            </w:r>
            <w:r>
              <w:t xml:space="preserve"> (failles, chevauchements) en traits épais</w:t>
            </w:r>
          </w:p>
          <w:p w:rsidR="00740C93" w:rsidRDefault="00740C93">
            <w:pPr>
              <w:ind w:left="386"/>
              <w:rPr>
                <w:b/>
              </w:rPr>
            </w:pPr>
          </w:p>
          <w:p w:rsidR="00740C93" w:rsidRDefault="006236F6">
            <w:pPr>
              <w:ind w:left="386"/>
              <w:rPr>
                <w:b/>
                <w:szCs w:val="20"/>
              </w:rPr>
            </w:pPr>
            <w:r>
              <w:rPr>
                <w:b/>
              </w:rPr>
              <w:t>Contours géologiques</w:t>
            </w:r>
            <w:r>
              <w:t xml:space="preserve"> en traits fins</w:t>
            </w:r>
          </w:p>
        </w:tc>
      </w:tr>
      <w:tr w:rsidR="00740C93">
        <w:trPr>
          <w:cantSplit/>
          <w:trHeight w:val="1159"/>
        </w:trPr>
        <w:tc>
          <w:tcPr>
            <w:tcW w:w="5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C93" w:rsidRDefault="00740C93">
            <w:pPr>
              <w:snapToGrid w:val="0"/>
              <w:rPr>
                <w:szCs w:val="20"/>
              </w:rPr>
            </w:pPr>
          </w:p>
        </w:tc>
        <w:tc>
          <w:tcPr>
            <w:tcW w:w="100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C93" w:rsidRDefault="00740C93">
            <w:pPr>
              <w:ind w:left="386"/>
              <w:jc w:val="both"/>
            </w:pPr>
          </w:p>
        </w:tc>
      </w:tr>
      <w:tr w:rsidR="00740C93">
        <w:trPr>
          <w:cantSplit/>
          <w:trHeight w:val="1231"/>
        </w:trPr>
        <w:tc>
          <w:tcPr>
            <w:tcW w:w="15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C93" w:rsidRDefault="00740C93">
            <w:pPr>
              <w:tabs>
                <w:tab w:val="left" w:pos="1140"/>
              </w:tabs>
            </w:pPr>
          </w:p>
          <w:p w:rsidR="00740C93" w:rsidRDefault="006236F6">
            <w:pPr>
              <w:snapToGrid w:val="0"/>
              <w:rPr>
                <w:b/>
                <w:bCs/>
                <w:szCs w:val="20"/>
                <w:u w:val="single"/>
              </w:rPr>
            </w:pPr>
            <w:r>
              <w:rPr>
                <w:b/>
                <w:bCs/>
                <w:szCs w:val="20"/>
                <w:u w:val="single"/>
              </w:rPr>
              <w:t>Lecture des figurés :</w:t>
            </w:r>
          </w:p>
          <w:p w:rsidR="009F1354" w:rsidRDefault="009F1354">
            <w:pPr>
              <w:snapToGrid w:val="0"/>
              <w:rPr>
                <w:b/>
                <w:bCs/>
                <w:szCs w:val="20"/>
                <w:u w:val="single"/>
              </w:rPr>
            </w:pPr>
          </w:p>
          <w:p w:rsidR="00740C93" w:rsidRDefault="00FA61D2">
            <w:pPr>
              <w:numPr>
                <w:ilvl w:val="0"/>
                <w:numId w:val="4"/>
              </w:numPr>
              <w:snapToGrid w:val="0"/>
              <w:rPr>
                <w:b/>
                <w:bCs/>
                <w:szCs w:val="20"/>
              </w:rPr>
            </w:pPr>
            <w:r>
              <w:t>A</w:t>
            </w:r>
            <w:r w:rsidR="006236F6">
              <w:t>ges des terrains sédimentaires, magmatiques et métamorphiques, indiqués par une gamme de couleurs</w:t>
            </w:r>
            <w:r w:rsidR="006236F6">
              <w:rPr>
                <w:b/>
                <w:bCs/>
                <w:szCs w:val="20"/>
              </w:rPr>
              <w:t>.</w:t>
            </w:r>
          </w:p>
          <w:p w:rsidR="00740C93" w:rsidRDefault="006236F6">
            <w:pPr>
              <w:numPr>
                <w:ilvl w:val="0"/>
                <w:numId w:val="4"/>
              </w:numPr>
              <w:snapToGrid w:val="0"/>
              <w:rPr>
                <w:b/>
                <w:bCs/>
                <w:szCs w:val="20"/>
              </w:rPr>
            </w:pPr>
            <w:r>
              <w:t>Les terrains les plus récents sont en haut dans la légende.</w:t>
            </w:r>
          </w:p>
        </w:tc>
      </w:tr>
      <w:tr w:rsidR="00740C93" w:rsidTr="0075738E">
        <w:trPr>
          <w:cantSplit/>
          <w:trHeight w:val="3053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C93" w:rsidRDefault="00740C93">
            <w:pPr>
              <w:tabs>
                <w:tab w:val="left" w:pos="1140"/>
              </w:tabs>
            </w:pPr>
          </w:p>
          <w:p w:rsidR="00740C93" w:rsidRDefault="0075738E">
            <w:pPr>
              <w:snapToGrid w:val="0"/>
              <w:rPr>
                <w:b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8" behindDoc="0" locked="0" layoutInCell="1" allowOverlap="1">
                  <wp:simplePos x="0" y="0"/>
                  <wp:positionH relativeFrom="column">
                    <wp:posOffset>2217770</wp:posOffset>
                  </wp:positionH>
                  <wp:positionV relativeFrom="paragraph">
                    <wp:posOffset>190019</wp:posOffset>
                  </wp:positionV>
                  <wp:extent cx="1198880" cy="363855"/>
                  <wp:effectExtent l="0" t="0" r="0" b="0"/>
                  <wp:wrapTight wrapText="bothSides">
                    <wp:wrapPolygon edited="0">
                      <wp:start x="-74" y="0"/>
                      <wp:lineTo x="-74" y="21036"/>
                      <wp:lineTo x="21224" y="21036"/>
                      <wp:lineTo x="21224" y="0"/>
                      <wp:lineTo x="-74" y="0"/>
                    </wp:wrapPolygon>
                  </wp:wrapTight>
                  <wp:docPr id="5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363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236F6">
              <w:rPr>
                <w:b/>
              </w:rPr>
              <w:t>Datation</w:t>
            </w:r>
            <w:r w:rsidR="006236F6">
              <w:rPr>
                <w:b/>
                <w:szCs w:val="20"/>
              </w:rPr>
              <w:t xml:space="preserve"> des roches plutoniques et métamorphiques : datation absolue.</w:t>
            </w:r>
          </w:p>
          <w:p w:rsidR="00740C93" w:rsidRDefault="00740C93">
            <w:pPr>
              <w:snapToGrid w:val="0"/>
              <w:rPr>
                <w:b/>
                <w:szCs w:val="20"/>
              </w:rPr>
            </w:pPr>
          </w:p>
          <w:p w:rsidR="00740C93" w:rsidRDefault="0075738E">
            <w:r w:rsidRPr="001E3803">
              <w:rPr>
                <w:b/>
                <w:bCs/>
                <w:noProof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96DCE4D" wp14:editId="549006A2">
                  <wp:simplePos x="0" y="0"/>
                  <wp:positionH relativeFrom="column">
                    <wp:posOffset>1914000</wp:posOffset>
                  </wp:positionH>
                  <wp:positionV relativeFrom="paragraph">
                    <wp:posOffset>258204</wp:posOffset>
                  </wp:positionV>
                  <wp:extent cx="565150" cy="1072515"/>
                  <wp:effectExtent l="0" t="0" r="0" b="0"/>
                  <wp:wrapTight wrapText="left">
                    <wp:wrapPolygon edited="0">
                      <wp:start x="0" y="0"/>
                      <wp:lineTo x="0" y="21229"/>
                      <wp:lineTo x="20872" y="21229"/>
                      <wp:lineTo x="20872" y="0"/>
                      <wp:lineTo x="0" y="0"/>
                    </wp:wrapPolygon>
                  </wp:wrapTight>
                  <wp:docPr id="17" name="Imag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107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Cs w:val="20"/>
              </w:rPr>
              <w:drawing>
                <wp:anchor distT="0" distB="0" distL="114300" distR="114300" simplePos="0" relativeHeight="7" behindDoc="0" locked="0" layoutInCell="1" allowOverlap="1">
                  <wp:simplePos x="0" y="0"/>
                  <wp:positionH relativeFrom="column">
                    <wp:posOffset>2676525</wp:posOffset>
                  </wp:positionH>
                  <wp:positionV relativeFrom="paragraph">
                    <wp:posOffset>256168</wp:posOffset>
                  </wp:positionV>
                  <wp:extent cx="723900" cy="1026160"/>
                  <wp:effectExtent l="0" t="0" r="0" b="0"/>
                  <wp:wrapTight wrapText="bothSides">
                    <wp:wrapPolygon edited="0">
                      <wp:start x="-135" y="0"/>
                      <wp:lineTo x="-135" y="21225"/>
                      <wp:lineTo x="20778" y="21225"/>
                      <wp:lineTo x="20778" y="0"/>
                      <wp:lineTo x="-135" y="0"/>
                    </wp:wrapPolygon>
                  </wp:wrapTight>
                  <wp:docPr id="6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r="-5586" b="105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2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236F6">
              <w:t xml:space="preserve">Le </w:t>
            </w:r>
            <w:r w:rsidR="006236F6">
              <w:rPr>
                <w:b/>
                <w:bCs/>
              </w:rPr>
              <w:t>numéro</w:t>
            </w:r>
            <w:r w:rsidR="006236F6">
              <w:t xml:space="preserve"> correspond à un âge radiochronologique </w:t>
            </w:r>
            <w:r w:rsidR="006236F6">
              <w:br/>
            </w:r>
            <w:r w:rsidR="006236F6">
              <w:rPr>
                <w:szCs w:val="20"/>
              </w:rPr>
              <w:t xml:space="preserve">(numéro </w:t>
            </w:r>
            <w:r w:rsidR="00B33909" w:rsidRPr="00B33909">
              <w:rPr>
                <w:szCs w:val="20"/>
              </w:rPr>
              <w:sym w:font="Wingdings" w:char="F0E0"/>
            </w:r>
            <w:r w:rsidR="00B33909">
              <w:rPr>
                <w:szCs w:val="20"/>
              </w:rPr>
              <w:t xml:space="preserve"> </w:t>
            </w:r>
            <w:r w:rsidR="006236F6">
              <w:rPr>
                <w:szCs w:val="20"/>
              </w:rPr>
              <w:t>rectangle de couleur</w:t>
            </w:r>
            <w:r w:rsidR="00B33909">
              <w:rPr>
                <w:szCs w:val="20"/>
              </w:rPr>
              <w:t xml:space="preserve"> </w:t>
            </w:r>
            <w:r w:rsidR="00B33909" w:rsidRPr="00B33909">
              <w:rPr>
                <w:szCs w:val="20"/>
              </w:rPr>
              <w:sym w:font="Wingdings" w:char="F0E0"/>
            </w:r>
            <w:r w:rsidR="00B33909">
              <w:rPr>
                <w:szCs w:val="20"/>
              </w:rPr>
              <w:t xml:space="preserve"> </w:t>
            </w:r>
            <w:r w:rsidR="006236F6">
              <w:rPr>
                <w:szCs w:val="20"/>
              </w:rPr>
              <w:t>âge indiqué en Ma)</w:t>
            </w:r>
          </w:p>
          <w:p w:rsidR="00740C93" w:rsidRDefault="006236F6">
            <w:pPr>
              <w:snapToGrid w:val="0"/>
              <w:rPr>
                <w:szCs w:val="20"/>
              </w:rPr>
            </w:pPr>
            <w:proofErr w:type="gramStart"/>
            <w:r>
              <w:rPr>
                <w:szCs w:val="20"/>
              </w:rPr>
              <w:t>et</w:t>
            </w:r>
            <w:proofErr w:type="gramEnd"/>
            <w:r>
              <w:rPr>
                <w:szCs w:val="20"/>
              </w:rPr>
              <w:t xml:space="preserve"> est associé aux périodes d’orogenèse.</w:t>
            </w:r>
          </w:p>
        </w:tc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C93" w:rsidRDefault="006236F6">
            <w:pPr>
              <w:tabs>
                <w:tab w:val="left" w:pos="1140"/>
              </w:tabs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3" behindDoc="0" locked="0" layoutInCell="1" allowOverlap="1">
                  <wp:simplePos x="0" y="0"/>
                  <wp:positionH relativeFrom="column">
                    <wp:posOffset>4472940</wp:posOffset>
                  </wp:positionH>
                  <wp:positionV relativeFrom="paragraph">
                    <wp:posOffset>92710</wp:posOffset>
                  </wp:positionV>
                  <wp:extent cx="1443355" cy="1686560"/>
                  <wp:effectExtent l="0" t="0" r="0" b="0"/>
                  <wp:wrapTight wrapText="bothSides">
                    <wp:wrapPolygon edited="0">
                      <wp:start x="-127" y="0"/>
                      <wp:lineTo x="-127" y="21253"/>
                      <wp:lineTo x="21471" y="21253"/>
                      <wp:lineTo x="21471" y="0"/>
                      <wp:lineTo x="-127" y="0"/>
                    </wp:wrapPolygon>
                  </wp:wrapTight>
                  <wp:docPr id="7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355" cy="168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40C93" w:rsidRDefault="006236F6">
            <w:pPr>
              <w:tabs>
                <w:tab w:val="left" w:pos="1140"/>
              </w:tabs>
              <w:rPr>
                <w:b/>
              </w:rPr>
            </w:pPr>
            <w:r>
              <w:rPr>
                <w:b/>
              </w:rPr>
              <w:t>Datation des roches sédimentaires et volcaniques : datation relative</w:t>
            </w:r>
          </w:p>
          <w:p w:rsidR="00740C93" w:rsidRDefault="00740C93"/>
          <w:p w:rsidR="00740C93" w:rsidRPr="00B33909" w:rsidRDefault="006236F6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b/>
                <w:bCs/>
              </w:rPr>
              <w:t>Lettres</w:t>
            </w:r>
            <w:r>
              <w:t xml:space="preserve"> </w:t>
            </w:r>
            <w:r w:rsidR="009F1354">
              <w:rPr>
                <w:b/>
              </w:rPr>
              <w:t>minuscules</w:t>
            </w:r>
            <w:r w:rsidR="009F1354">
              <w:t xml:space="preserve"> indiquant</w:t>
            </w:r>
            <w:r>
              <w:t xml:space="preserve"> la période géologique (ex : g= oligocène)</w:t>
            </w:r>
            <w:r>
              <w:rPr>
                <w:sz w:val="18"/>
                <w:szCs w:val="18"/>
              </w:rPr>
              <w:t xml:space="preserve"> </w:t>
            </w:r>
            <w:r w:rsidRPr="00B33909">
              <w:rPr>
                <w:szCs w:val="20"/>
              </w:rPr>
              <w:t xml:space="preserve">avec </w:t>
            </w:r>
            <w:r>
              <w:rPr>
                <w:szCs w:val="20"/>
              </w:rPr>
              <w:t>des symboles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Cs w:val="20"/>
              </w:rPr>
              <w:t>j1, j2, j3… couches du Jurassique j1&gt;j2&gt;j3)</w:t>
            </w:r>
          </w:p>
          <w:p w:rsidR="00B33909" w:rsidRDefault="00B33909" w:rsidP="00B33909">
            <w:pPr>
              <w:ind w:left="420"/>
              <w:rPr>
                <w:sz w:val="18"/>
                <w:szCs w:val="18"/>
              </w:rPr>
            </w:pPr>
          </w:p>
          <w:p w:rsidR="00740C93" w:rsidRDefault="006236F6" w:rsidP="009F1354">
            <w:pPr>
              <w:pStyle w:val="Paragraphedeliste"/>
              <w:numPr>
                <w:ilvl w:val="0"/>
                <w:numId w:val="3"/>
              </w:numPr>
            </w:pPr>
            <w:r>
              <w:t xml:space="preserve">La </w:t>
            </w:r>
            <w:r w:rsidRPr="00120F07">
              <w:rPr>
                <w:b/>
                <w:bCs/>
              </w:rPr>
              <w:t>couleur</w:t>
            </w:r>
            <w:r>
              <w:t xml:space="preserve"> correspond à un âge stratigraphique pour les roches volcaniques (colonne de gauche) et sédimentaires (colonne de droite)</w:t>
            </w:r>
          </w:p>
          <w:p w:rsidR="00740C93" w:rsidRDefault="00740C93"/>
          <w:p w:rsidR="00740C93" w:rsidRDefault="00740C93">
            <w:pPr>
              <w:snapToGrid w:val="0"/>
              <w:ind w:left="420"/>
              <w:jc w:val="center"/>
              <w:rPr>
                <w:b/>
                <w:bCs/>
                <w:szCs w:val="20"/>
                <w:u w:val="single"/>
              </w:rPr>
            </w:pPr>
          </w:p>
        </w:tc>
      </w:tr>
      <w:tr w:rsidR="00740C93" w:rsidTr="0075738E">
        <w:trPr>
          <w:cantSplit/>
          <w:trHeight w:val="364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C93" w:rsidRDefault="00740C93">
            <w:pPr>
              <w:tabs>
                <w:tab w:val="left" w:pos="1704"/>
              </w:tabs>
              <w:rPr>
                <w:b/>
              </w:rPr>
            </w:pPr>
          </w:p>
          <w:p w:rsidR="00740C93" w:rsidRDefault="006236F6">
            <w:pPr>
              <w:tabs>
                <w:tab w:val="left" w:pos="1704"/>
              </w:tabs>
              <w:rPr>
                <w:b/>
              </w:rPr>
            </w:pPr>
            <w:r>
              <w:rPr>
                <w:b/>
              </w:rPr>
              <w:t>Reconstituer un paléo</w:t>
            </w:r>
            <w:r w:rsidR="005D0476">
              <w:rPr>
                <w:b/>
              </w:rPr>
              <w:t>-</w:t>
            </w:r>
            <w:r>
              <w:rPr>
                <w:b/>
              </w:rPr>
              <w:t>environnement</w:t>
            </w:r>
          </w:p>
          <w:p w:rsidR="00740C93" w:rsidRDefault="00740C93">
            <w:pPr>
              <w:tabs>
                <w:tab w:val="left" w:pos="1704"/>
              </w:tabs>
            </w:pPr>
          </w:p>
          <w:p w:rsidR="00740C93" w:rsidRDefault="006236F6">
            <w:pPr>
              <w:rPr>
                <w:szCs w:val="20"/>
              </w:rPr>
            </w:pPr>
            <w:r>
              <w:rPr>
                <w:szCs w:val="20"/>
              </w:rPr>
              <w:t>Les informations complémentaires précisent les conditions du dépôt</w:t>
            </w:r>
          </w:p>
          <w:p w:rsidR="00740C93" w:rsidRDefault="00740C93">
            <w:pPr>
              <w:rPr>
                <w:b/>
                <w:sz w:val="18"/>
                <w:szCs w:val="18"/>
              </w:rPr>
            </w:pPr>
          </w:p>
          <w:p w:rsidR="00740C93" w:rsidRDefault="0075738E">
            <w:pPr>
              <w:rPr>
                <w:b/>
                <w:u w:val="single"/>
              </w:rPr>
            </w:pPr>
            <w:r>
              <w:rPr>
                <w:noProof/>
                <w:szCs w:val="20"/>
              </w:rPr>
              <w:drawing>
                <wp:anchor distT="0" distB="0" distL="0" distR="0" simplePos="0" relativeHeight="13" behindDoc="0" locked="0" layoutInCell="1" allowOverlap="1">
                  <wp:simplePos x="0" y="0"/>
                  <wp:positionH relativeFrom="column">
                    <wp:posOffset>731257</wp:posOffset>
                  </wp:positionH>
                  <wp:positionV relativeFrom="paragraph">
                    <wp:posOffset>36567</wp:posOffset>
                  </wp:positionV>
                  <wp:extent cx="1676400" cy="352425"/>
                  <wp:effectExtent l="0" t="0" r="0" b="0"/>
                  <wp:wrapSquare wrapText="largest"/>
                  <wp:docPr id="9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40C93" w:rsidRDefault="0075738E" w:rsidP="0075738E">
            <w:pPr>
              <w:snapToGrid w:val="0"/>
              <w:rPr>
                <w:b/>
                <w:bCs/>
                <w:szCs w:val="20"/>
                <w:u w:val="single"/>
              </w:rPr>
            </w:pPr>
            <w:r>
              <w:rPr>
                <w:noProof/>
              </w:rPr>
              <w:drawing>
                <wp:anchor distT="0" distB="0" distL="0" distR="0" simplePos="0" relativeHeight="12" behindDoc="0" locked="0" layoutInCell="1" allowOverlap="1">
                  <wp:simplePos x="0" y="0"/>
                  <wp:positionH relativeFrom="column">
                    <wp:posOffset>747679</wp:posOffset>
                  </wp:positionH>
                  <wp:positionV relativeFrom="paragraph">
                    <wp:posOffset>230921</wp:posOffset>
                  </wp:positionV>
                  <wp:extent cx="1581150" cy="438150"/>
                  <wp:effectExtent l="0" t="0" r="0" b="0"/>
                  <wp:wrapSquare wrapText="largest"/>
                  <wp:docPr id="8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C93" w:rsidRDefault="00740C93">
            <w:pPr>
              <w:snapToGrid w:val="0"/>
              <w:rPr>
                <w:b/>
              </w:rPr>
            </w:pPr>
          </w:p>
          <w:p w:rsidR="00740C93" w:rsidRDefault="006236F6">
            <w:pPr>
              <w:snapToGrid w:val="0"/>
              <w:rPr>
                <w:b/>
              </w:rPr>
            </w:pPr>
            <w:r>
              <w:rPr>
                <w:b/>
              </w:rPr>
              <w:t>Reconstituer une histoire géologique</w:t>
            </w:r>
          </w:p>
          <w:p w:rsidR="00740C93" w:rsidRDefault="00740C93">
            <w:pPr>
              <w:snapToGrid w:val="0"/>
              <w:rPr>
                <w:b/>
              </w:rPr>
            </w:pPr>
          </w:p>
          <w:p w:rsidR="00740C93" w:rsidRDefault="006236F6">
            <w:pPr>
              <w:numPr>
                <w:ilvl w:val="0"/>
                <w:numId w:val="3"/>
              </w:numPr>
              <w:ind w:left="395" w:firstLine="25"/>
              <w:rPr>
                <w:szCs w:val="20"/>
              </w:rPr>
            </w:pPr>
            <w:r>
              <w:t xml:space="preserve">Pour </w:t>
            </w:r>
            <w:r w:rsidR="009F1354">
              <w:t xml:space="preserve">le </w:t>
            </w:r>
            <w:r w:rsidR="009F1354" w:rsidRPr="00120F07">
              <w:rPr>
                <w:b/>
                <w:bCs/>
              </w:rPr>
              <w:t>métamorphisme</w:t>
            </w:r>
            <w:r>
              <w:t> </w:t>
            </w:r>
            <w:r>
              <w:rPr>
                <w:szCs w:val="20"/>
              </w:rPr>
              <w:t xml:space="preserve">: </w:t>
            </w:r>
            <w:r>
              <w:rPr>
                <w:szCs w:val="20"/>
              </w:rPr>
              <w:br/>
            </w:r>
            <w:r w:rsidRPr="00120F07">
              <w:rPr>
                <w:b/>
                <w:bCs/>
                <w:szCs w:val="20"/>
              </w:rPr>
              <w:t>couleur</w:t>
            </w:r>
            <w:r>
              <w:rPr>
                <w:szCs w:val="20"/>
              </w:rPr>
              <w:t xml:space="preserve"> du </w:t>
            </w:r>
            <w:r w:rsidRPr="00120F07">
              <w:rPr>
                <w:b/>
                <w:bCs/>
                <w:szCs w:val="20"/>
              </w:rPr>
              <w:t>rectangle</w:t>
            </w:r>
            <w:r>
              <w:rPr>
                <w:szCs w:val="20"/>
              </w:rPr>
              <w:t xml:space="preserve"> = âge du protolithe (</w:t>
            </w:r>
            <w:r>
              <w:rPr>
                <w:i/>
                <w:color w:val="000000"/>
                <w:sz w:val="21"/>
                <w:szCs w:val="21"/>
                <w:shd w:val="clear" w:color="auto" w:fill="FFFFFF"/>
              </w:rPr>
              <w:t>roche d’origine)</w:t>
            </w:r>
            <w:r>
              <w:rPr>
                <w:szCs w:val="20"/>
              </w:rPr>
              <w:t xml:space="preserve">, </w:t>
            </w:r>
            <w:r>
              <w:rPr>
                <w:szCs w:val="20"/>
              </w:rPr>
              <w:br/>
            </w:r>
            <w:r w:rsidRPr="00120F07">
              <w:rPr>
                <w:b/>
                <w:bCs/>
                <w:szCs w:val="20"/>
              </w:rPr>
              <w:t>couleur</w:t>
            </w:r>
            <w:r>
              <w:rPr>
                <w:szCs w:val="20"/>
              </w:rPr>
              <w:t xml:space="preserve"> du </w:t>
            </w:r>
            <w:r w:rsidRPr="00120F07">
              <w:rPr>
                <w:b/>
                <w:bCs/>
                <w:szCs w:val="20"/>
              </w:rPr>
              <w:t>figuré</w:t>
            </w:r>
            <w:r>
              <w:rPr>
                <w:szCs w:val="20"/>
              </w:rPr>
              <w:t xml:space="preserve"> = âge du métamorphisme, </w:t>
            </w:r>
            <w:r>
              <w:rPr>
                <w:szCs w:val="20"/>
              </w:rPr>
              <w:br/>
            </w:r>
            <w:r w:rsidRPr="00120F07">
              <w:rPr>
                <w:b/>
                <w:bCs/>
                <w:szCs w:val="20"/>
              </w:rPr>
              <w:t>forme</w:t>
            </w:r>
            <w:r>
              <w:rPr>
                <w:szCs w:val="20"/>
              </w:rPr>
              <w:t xml:space="preserve"> du </w:t>
            </w:r>
            <w:r w:rsidRPr="00120F07">
              <w:rPr>
                <w:b/>
                <w:bCs/>
                <w:szCs w:val="20"/>
              </w:rPr>
              <w:t>figuré</w:t>
            </w:r>
            <w:r>
              <w:rPr>
                <w:szCs w:val="20"/>
              </w:rPr>
              <w:t xml:space="preserve"> = degré maximum de métamorphisme et </w:t>
            </w:r>
            <w:r w:rsidR="009F1354">
              <w:rPr>
                <w:szCs w:val="20"/>
              </w:rPr>
              <w:t>faciès</w:t>
            </w:r>
            <w:r>
              <w:rPr>
                <w:szCs w:val="20"/>
              </w:rPr>
              <w:br/>
            </w:r>
            <w:r w:rsidRPr="00120F07">
              <w:rPr>
                <w:b/>
                <w:bCs/>
                <w:szCs w:val="20"/>
              </w:rPr>
              <w:t>orientation</w:t>
            </w:r>
            <w:r>
              <w:rPr>
                <w:szCs w:val="20"/>
              </w:rPr>
              <w:t xml:space="preserve"> du </w:t>
            </w:r>
            <w:r w:rsidRPr="00120F07">
              <w:rPr>
                <w:b/>
                <w:bCs/>
                <w:szCs w:val="20"/>
              </w:rPr>
              <w:t>figuré</w:t>
            </w:r>
            <w:r>
              <w:rPr>
                <w:szCs w:val="20"/>
              </w:rPr>
              <w:t> : orientation de la foliation</w:t>
            </w:r>
          </w:p>
          <w:p w:rsidR="00740C93" w:rsidRDefault="00740C93">
            <w:pPr>
              <w:ind w:left="1175"/>
              <w:rPr>
                <w:szCs w:val="20"/>
              </w:rPr>
            </w:pPr>
          </w:p>
          <w:p w:rsidR="00740C93" w:rsidRDefault="006236F6" w:rsidP="0075738E">
            <w:pPr>
              <w:numPr>
                <w:ilvl w:val="0"/>
                <w:numId w:val="3"/>
              </w:numPr>
              <w:ind w:left="395" w:firstLine="25"/>
              <w:rPr>
                <w:szCs w:val="20"/>
              </w:rPr>
            </w:pPr>
            <w:r>
              <w:rPr>
                <w:szCs w:val="20"/>
              </w:rPr>
              <w:t>Pour le</w:t>
            </w:r>
            <w:r>
              <w:rPr>
                <w:b/>
                <w:bCs/>
                <w:szCs w:val="20"/>
              </w:rPr>
              <w:t xml:space="preserve"> magmatisme</w:t>
            </w:r>
            <w:r>
              <w:rPr>
                <w:szCs w:val="20"/>
              </w:rPr>
              <w:t> : la couleur et le figuré indiquent la nature et chimie de la roche ce qui précise le contexte géodynamique</w:t>
            </w:r>
          </w:p>
        </w:tc>
        <w:tc>
          <w:tcPr>
            <w:tcW w:w="28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C93" w:rsidRDefault="006236F6">
            <w:pPr>
              <w:rPr>
                <w:b/>
                <w:szCs w:val="20"/>
              </w:rPr>
            </w:pPr>
            <w:r>
              <w:rPr>
                <w:b/>
                <w:noProof/>
                <w:szCs w:val="20"/>
              </w:rPr>
              <w:drawing>
                <wp:anchor distT="0" distB="0" distL="114300" distR="114300" simplePos="0" relativeHeight="4" behindDoc="0" locked="0" layoutInCell="1" allowOverlap="1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81280</wp:posOffset>
                  </wp:positionV>
                  <wp:extent cx="1508125" cy="972185"/>
                  <wp:effectExtent l="0" t="0" r="0" b="0"/>
                  <wp:wrapTight wrapText="bothSides">
                    <wp:wrapPolygon edited="0">
                      <wp:start x="-48" y="0"/>
                      <wp:lineTo x="-48" y="21409"/>
                      <wp:lineTo x="21460" y="21409"/>
                      <wp:lineTo x="21460" y="0"/>
                      <wp:lineTo x="-48" y="0"/>
                    </wp:wrapPolygon>
                  </wp:wrapTight>
                  <wp:docPr id="1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25" cy="972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Cs w:val="20"/>
              </w:rPr>
              <w:drawing>
                <wp:anchor distT="0" distB="0" distL="0" distR="0" simplePos="0" relativeHeight="10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1374140</wp:posOffset>
                  </wp:positionV>
                  <wp:extent cx="800100" cy="552450"/>
                  <wp:effectExtent l="0" t="0" r="0" b="0"/>
                  <wp:wrapSquare wrapText="largest"/>
                  <wp:docPr id="12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Cs w:val="20"/>
              </w:rPr>
              <w:drawing>
                <wp:anchor distT="0" distB="0" distL="0" distR="0" simplePos="0" relativeHeight="11" behindDoc="0" locked="0" layoutInCell="1" allowOverlap="1">
                  <wp:simplePos x="0" y="0"/>
                  <wp:positionH relativeFrom="column">
                    <wp:posOffset>798830</wp:posOffset>
                  </wp:positionH>
                  <wp:positionV relativeFrom="paragraph">
                    <wp:posOffset>1374140</wp:posOffset>
                  </wp:positionV>
                  <wp:extent cx="714375" cy="514350"/>
                  <wp:effectExtent l="0" t="0" r="0" b="0"/>
                  <wp:wrapSquare wrapText="largest"/>
                  <wp:docPr id="13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67AEB" w:rsidTr="00BE0C30">
        <w:trPr>
          <w:cantSplit/>
          <w:trHeight w:val="1104"/>
        </w:trPr>
        <w:tc>
          <w:tcPr>
            <w:tcW w:w="15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AEB" w:rsidRPr="00E45FB6" w:rsidRDefault="00B67AEB" w:rsidP="00B67AEB">
            <w:pPr>
              <w:snapToGrid w:val="0"/>
              <w:jc w:val="center"/>
              <w:rPr>
                <w:b/>
                <w:sz w:val="21"/>
                <w:szCs w:val="21"/>
                <w:u w:val="single"/>
                <w:shd w:val="clear" w:color="auto" w:fill="FFFFFF"/>
              </w:rPr>
            </w:pPr>
            <w:r>
              <w:rPr>
                <w:b/>
                <w:sz w:val="21"/>
                <w:szCs w:val="21"/>
                <w:u w:val="single"/>
                <w:shd w:val="clear" w:color="auto" w:fill="FFFFFF"/>
              </w:rPr>
              <w:t>Différents types de limites tectoniques :</w:t>
            </w:r>
          </w:p>
          <w:p w:rsidR="00B67AEB" w:rsidRDefault="00B67AEB" w:rsidP="00B67AEB">
            <w:pPr>
              <w:snapToGrid w:val="0"/>
              <w:rPr>
                <w:b/>
                <w:szCs w:val="20"/>
              </w:rPr>
            </w:pPr>
          </w:p>
          <w:p w:rsidR="00B67AEB" w:rsidRDefault="00B67AEB" w:rsidP="00B67AEB">
            <w:pPr>
              <w:snapToGrid w:val="0"/>
              <w:rPr>
                <w:b/>
                <w:szCs w:val="20"/>
              </w:rPr>
            </w:pPr>
          </w:p>
          <w:p w:rsidR="00B67AEB" w:rsidRDefault="00B67AEB" w:rsidP="00B67AEB">
            <w:pPr>
              <w:snapToGrid w:val="0"/>
              <w:jc w:val="center"/>
              <w:rPr>
                <w:b/>
                <w:szCs w:val="20"/>
              </w:rPr>
            </w:pPr>
            <w:r w:rsidRPr="00D60AD3">
              <w:rPr>
                <w:noProof/>
                <w:sz w:val="21"/>
                <w:szCs w:val="21"/>
                <w:shd w:val="clear" w:color="auto" w:fill="FFFFFF"/>
              </w:rPr>
              <w:drawing>
                <wp:inline distT="0" distB="0" distL="0" distR="0" wp14:anchorId="4D90ACF8" wp14:editId="42487B4A">
                  <wp:extent cx="8119110" cy="898525"/>
                  <wp:effectExtent l="0" t="0" r="0" b="0"/>
                  <wp:docPr id="18" name="Imag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9110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7AEB" w:rsidRDefault="00B67AEB">
            <w:pPr>
              <w:rPr>
                <w:b/>
                <w:noProof/>
                <w:szCs w:val="20"/>
              </w:rPr>
            </w:pPr>
          </w:p>
        </w:tc>
      </w:tr>
    </w:tbl>
    <w:p w:rsidR="00740C93" w:rsidRDefault="006236F6">
      <w:pPr>
        <w:rPr>
          <w:color w:val="000000"/>
          <w:szCs w:val="20"/>
        </w:rPr>
      </w:pPr>
      <w:r>
        <w:rPr>
          <w:color w:val="000000"/>
          <w:szCs w:val="20"/>
        </w:rPr>
        <w:t xml:space="preserve"> </w:t>
      </w:r>
    </w:p>
    <w:p w:rsidR="00740C93" w:rsidRDefault="00740C93">
      <w:pPr>
        <w:rPr>
          <w:szCs w:val="20"/>
        </w:rPr>
      </w:pPr>
    </w:p>
    <w:sectPr w:rsidR="00740C9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341" w:right="567" w:bottom="469" w:left="567" w:header="284" w:footer="412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62008" w:rsidRDefault="00062008">
      <w:r>
        <w:separator/>
      </w:r>
    </w:p>
  </w:endnote>
  <w:endnote w:type="continuationSeparator" w:id="0">
    <w:p w:rsidR="00062008" w:rsidRDefault="0006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Liberation Sans">
    <w:altName w:val="Cordia New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1354" w:rsidRDefault="009F135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0C93" w:rsidRDefault="00740C9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1354" w:rsidRDefault="009F13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62008" w:rsidRDefault="00062008">
      <w:r>
        <w:separator/>
      </w:r>
    </w:p>
  </w:footnote>
  <w:footnote w:type="continuationSeparator" w:id="0">
    <w:p w:rsidR="00062008" w:rsidRDefault="00062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1354" w:rsidRDefault="009F135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0C93" w:rsidRDefault="00740C9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1354" w:rsidRDefault="009F135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66D1B"/>
    <w:multiLevelType w:val="multilevel"/>
    <w:tmpl w:val="F9781868"/>
    <w:lvl w:ilvl="0">
      <w:start w:val="2"/>
      <w:numFmt w:val="bullet"/>
      <w:lvlText w:val="-"/>
      <w:lvlJc w:val="left"/>
      <w:pPr>
        <w:ind w:left="780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6035B2"/>
    <w:multiLevelType w:val="multilevel"/>
    <w:tmpl w:val="42AE642A"/>
    <w:lvl w:ilvl="0">
      <w:start w:val="2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3A8782D"/>
    <w:multiLevelType w:val="multilevel"/>
    <w:tmpl w:val="600E740A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ABF7C51"/>
    <w:multiLevelType w:val="multilevel"/>
    <w:tmpl w:val="F4364972"/>
    <w:lvl w:ilvl="0">
      <w:start w:val="2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embedSystemFont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93"/>
    <w:rsid w:val="00062008"/>
    <w:rsid w:val="00120F07"/>
    <w:rsid w:val="001501CC"/>
    <w:rsid w:val="005D0476"/>
    <w:rsid w:val="006236F6"/>
    <w:rsid w:val="00740C93"/>
    <w:rsid w:val="0075738E"/>
    <w:rsid w:val="009F1354"/>
    <w:rsid w:val="00AC6F28"/>
    <w:rsid w:val="00B33909"/>
    <w:rsid w:val="00B67AEB"/>
    <w:rsid w:val="00FA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64152"/>
  <w15:docId w15:val="{D032B6F3-E1DB-7449-B71A-F7FB7662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2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caps/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7371"/>
        <w:tab w:val="left" w:pos="10205"/>
      </w:tabs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spacing w:before="120" w:after="120"/>
      <w:outlineLvl w:val="4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olicepardfaut4">
    <w:name w:val="Police par défaut4"/>
    <w:qFormat/>
  </w:style>
  <w:style w:type="character" w:customStyle="1" w:styleId="Absatz-Standardschriftart">
    <w:name w:val="Absatz-Standardschriftart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Policepardfaut3">
    <w:name w:val="Police par défaut3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Policepardfaut2">
    <w:name w:val="Police par défaut2"/>
    <w:qFormat/>
  </w:style>
  <w:style w:type="character" w:customStyle="1" w:styleId="WW-Absatz-Standardschriftart">
    <w:name w:val="WW-Absatz-Standardschriftart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Policepardfaut1">
    <w:name w:val="Police par défaut1"/>
    <w:qFormat/>
  </w:style>
  <w:style w:type="character" w:customStyle="1" w:styleId="LienInternet">
    <w:name w:val="Lien Internet"/>
    <w:rPr>
      <w:color w:val="2F8195"/>
      <w:u w:val="single"/>
    </w:rPr>
  </w:style>
  <w:style w:type="character" w:customStyle="1" w:styleId="commentaire1">
    <w:name w:val="commentaire1"/>
    <w:qFormat/>
    <w:rPr>
      <w:b/>
      <w:bCs/>
      <w:strike w:val="0"/>
      <w:dstrike w:val="0"/>
      <w:color w:val="000000"/>
      <w:sz w:val="15"/>
      <w:szCs w:val="15"/>
      <w:u w:val="none"/>
    </w:rPr>
  </w:style>
  <w:style w:type="character" w:customStyle="1" w:styleId="Caractresdenotedebasdepage">
    <w:name w:val="Caractères de note de bas de page"/>
    <w:qFormat/>
    <w:rPr>
      <w:vertAlign w:val="superscript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Pr>
      <w:sz w:val="22"/>
    </w:r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customStyle="1" w:styleId="Titre40">
    <w:name w:val="Titre4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re30">
    <w:name w:val="Titre3"/>
    <w:basedOn w:val="Normal"/>
    <w:next w:val="Sous-titre"/>
    <w:qFormat/>
    <w:pPr>
      <w:jc w:val="center"/>
    </w:pPr>
    <w:rPr>
      <w:rFonts w:ascii="Times New Roman" w:hAnsi="Times New Roman" w:cs="Times New Roman"/>
      <w:b/>
      <w:bCs/>
      <w:sz w:val="24"/>
      <w:u w:val="single"/>
    </w:rPr>
  </w:style>
  <w:style w:type="paragraph" w:customStyle="1" w:styleId="Titre20">
    <w:name w:val="Titre2"/>
    <w:basedOn w:val="Normal"/>
    <w:next w:val="Corpsdetexte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gende2">
    <w:name w:val="Légende2"/>
    <w:basedOn w:val="Normal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Titre10">
    <w:name w:val="Titre1"/>
    <w:basedOn w:val="Normal"/>
    <w:next w:val="Corpsdetexte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Sous-titre">
    <w:name w:val="Subtitle"/>
    <w:basedOn w:val="Normal"/>
    <w:next w:val="Corpsdetexte"/>
    <w:qFormat/>
    <w:pPr>
      <w:jc w:val="center"/>
    </w:pPr>
    <w:rPr>
      <w:b/>
      <w:bCs/>
      <w:sz w:val="22"/>
    </w:rPr>
  </w:style>
  <w:style w:type="paragraph" w:customStyle="1" w:styleId="Corpsdetexte21">
    <w:name w:val="Corps de texte 21"/>
    <w:basedOn w:val="Normal"/>
    <w:qFormat/>
    <w:pPr>
      <w:jc w:val="center"/>
    </w:pPr>
    <w:rPr>
      <w:sz w:val="22"/>
    </w:rPr>
  </w:style>
  <w:style w:type="paragraph" w:styleId="Retraitcorpsdetexte">
    <w:name w:val="Body Text Indent"/>
    <w:basedOn w:val="Normal"/>
    <w:pPr>
      <w:ind w:left="900" w:hanging="180"/>
    </w:pPr>
    <w:rPr>
      <w:sz w:val="22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Notedebasdepage">
    <w:name w:val="footnote text"/>
    <w:basedOn w:val="Normal"/>
    <w:rPr>
      <w:szCs w:val="20"/>
    </w:rPr>
  </w:style>
  <w:style w:type="paragraph" w:styleId="NormalWeb">
    <w:name w:val="Normal (Web)"/>
    <w:basedOn w:val="Normal"/>
    <w:uiPriority w:val="99"/>
    <w:unhideWhenUsed/>
    <w:qFormat/>
    <w:rsid w:val="0063658D"/>
    <w:pPr>
      <w:suppressAutoHyphens w:val="0"/>
      <w:spacing w:beforeAutospacing="1" w:afterAutospacing="1"/>
    </w:pPr>
    <w:rPr>
      <w:rFonts w:ascii="Times New Roman" w:hAnsi="Times New Roman" w:cs="Times New Roman"/>
      <w:sz w:val="24"/>
      <w:lang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B445E0"/>
    <w:pPr>
      <w:ind w:left="708"/>
    </w:pPr>
  </w:style>
  <w:style w:type="paragraph" w:customStyle="1" w:styleId="Contenudecadre">
    <w:name w:val="Contenu de cadre"/>
    <w:basedOn w:val="Normal"/>
    <w:qFormat/>
  </w:style>
  <w:style w:type="paragraph" w:styleId="Paragraphedeliste">
    <w:name w:val="List Paragraph"/>
    <w:basedOn w:val="Normal"/>
    <w:uiPriority w:val="34"/>
    <w:qFormat/>
    <w:rsid w:val="009F1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8E2ADB-137A-8948-B1E0-57CDD17B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Groupe activités pratiques SVT</dc:creator>
  <dc:description/>
  <cp:lastModifiedBy>Sébastien Gazeau</cp:lastModifiedBy>
  <cp:revision>4</cp:revision>
  <cp:lastPrinted>2020-05-19T07:00:00Z</cp:lastPrinted>
  <dcterms:created xsi:type="dcterms:W3CDTF">2020-06-23T19:34:00Z</dcterms:created>
  <dcterms:modified xsi:type="dcterms:W3CDTF">2020-06-28T20:19:00Z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