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83" w:rsidRPr="009423B8" w:rsidRDefault="00004983" w:rsidP="009423B8">
      <w:pPr>
        <w:pStyle w:val="Titre"/>
        <w:rPr>
          <w:rFonts w:eastAsia="Times New Roman"/>
          <w:lang w:val="fr-FR" w:eastAsia="fr-FR" w:bidi="ar-SA"/>
        </w:rPr>
      </w:pPr>
      <w:r w:rsidRPr="009423B8">
        <w:rPr>
          <w:rFonts w:eastAsia="Times New Roman"/>
          <w:lang w:val="fr-FR" w:eastAsia="fr-FR" w:bidi="ar-SA"/>
        </w:rPr>
        <w:t>Comprendre le mode de calcul de l'IDH</w:t>
      </w:r>
      <w:r w:rsidR="009423B8">
        <w:rPr>
          <w:rFonts w:eastAsia="Times New Roman"/>
          <w:lang w:val="fr-FR" w:eastAsia="fr-FR" w:bidi="ar-SA"/>
        </w:rPr>
        <w:t>/ Utiliser un tableur</w:t>
      </w:r>
    </w:p>
    <w:p w:rsidR="009423B8" w:rsidRPr="009423B8" w:rsidRDefault="009423B8" w:rsidP="009423B8">
      <w:pPr>
        <w:pStyle w:val="Titre1"/>
        <w:rPr>
          <w:rFonts w:eastAsia="Times New Roman"/>
          <w:lang w:val="fr-FR" w:eastAsia="fr-FR" w:bidi="ar-SA"/>
        </w:rPr>
      </w:pPr>
      <w:r w:rsidRPr="009423B8">
        <w:rPr>
          <w:rFonts w:eastAsia="Times New Roman"/>
          <w:lang w:val="fr-FR" w:eastAsia="fr-FR" w:bidi="ar-SA"/>
        </w:rPr>
        <w:t>Comprendre le mode de calcul de l’IDH</w:t>
      </w:r>
    </w:p>
    <w:p w:rsidR="00004983" w:rsidRPr="0096515F" w:rsidRDefault="00004983" w:rsidP="009423B8">
      <w:pPr>
        <w:pStyle w:val="Titre2"/>
        <w:rPr>
          <w:rFonts w:eastAsia="Times New Roman"/>
          <w:lang w:val="fr-FR" w:eastAsia="fr-FR" w:bidi="ar-SA"/>
        </w:rPr>
      </w:pPr>
      <w:r w:rsidRPr="0096515F">
        <w:rPr>
          <w:rFonts w:eastAsia="Times New Roman"/>
          <w:lang w:val="fr-FR" w:eastAsia="fr-FR" w:bidi="ar-SA"/>
        </w:rPr>
        <w:t>a) Le principe de calcul</w:t>
      </w:r>
    </w:p>
    <w:p w:rsidR="00004983" w:rsidRPr="009423B8" w:rsidRDefault="00004983" w:rsidP="00FE0C73">
      <w:pPr>
        <w:jc w:val="both"/>
        <w:rPr>
          <w:rFonts w:eastAsia="Times New Roman"/>
          <w:sz w:val="24"/>
          <w:szCs w:val="24"/>
          <w:lang w:val="fr-FR" w:eastAsia="fr-FR" w:bidi="ar-SA"/>
        </w:rPr>
      </w:pPr>
      <w:r w:rsidRPr="009423B8">
        <w:rPr>
          <w:rFonts w:eastAsia="Times New Roman"/>
          <w:sz w:val="24"/>
          <w:szCs w:val="24"/>
          <w:lang w:val="fr-FR" w:eastAsia="fr-FR" w:bidi="ar-SA"/>
        </w:rPr>
        <w:t xml:space="preserve">L’IDH est un indice synthétique, il s’agit d’une moyenne d’indicateurs </w:t>
      </w:r>
      <w:r w:rsidR="0096515F">
        <w:rPr>
          <w:rFonts w:eastAsia="Times New Roman"/>
          <w:sz w:val="24"/>
          <w:szCs w:val="24"/>
          <w:lang w:val="fr-FR" w:eastAsia="fr-FR" w:bidi="ar-SA"/>
        </w:rPr>
        <w:t xml:space="preserve">concernant  trois domaines et qui </w:t>
      </w:r>
      <w:r w:rsidRPr="009423B8">
        <w:rPr>
          <w:rFonts w:eastAsia="Times New Roman"/>
          <w:sz w:val="24"/>
          <w:szCs w:val="24"/>
          <w:lang w:val="fr-FR" w:eastAsia="fr-FR" w:bidi="ar-SA"/>
        </w:rPr>
        <w:t xml:space="preserve">sont les suivants : </w:t>
      </w:r>
    </w:p>
    <w:p w:rsidR="00004983" w:rsidRPr="009423B8" w:rsidRDefault="0096515F" w:rsidP="00FE0C73">
      <w:pPr>
        <w:pStyle w:val="Paragraphedeliste"/>
        <w:numPr>
          <w:ilvl w:val="0"/>
          <w:numId w:val="7"/>
        </w:numPr>
        <w:jc w:val="both"/>
        <w:rPr>
          <w:rFonts w:eastAsia="Times New Roman"/>
          <w:sz w:val="24"/>
          <w:szCs w:val="24"/>
          <w:lang w:val="fr-FR" w:eastAsia="fr-FR" w:bidi="ar-SA"/>
        </w:rPr>
      </w:pPr>
      <w:r>
        <w:rPr>
          <w:rFonts w:eastAsia="Times New Roman"/>
          <w:sz w:val="24"/>
          <w:szCs w:val="24"/>
          <w:lang w:val="fr-FR" w:eastAsia="fr-FR" w:bidi="ar-SA"/>
        </w:rPr>
        <w:t xml:space="preserve">La </w:t>
      </w:r>
      <w:r w:rsidR="00004983" w:rsidRPr="009423B8">
        <w:rPr>
          <w:rFonts w:eastAsia="Times New Roman"/>
          <w:sz w:val="24"/>
          <w:szCs w:val="24"/>
          <w:lang w:val="fr-FR" w:eastAsia="fr-FR" w:bidi="ar-SA"/>
        </w:rPr>
        <w:t>longévité : l’espérance de vie à la naissance</w:t>
      </w:r>
      <w:r>
        <w:rPr>
          <w:rFonts w:eastAsia="Times New Roman"/>
          <w:sz w:val="24"/>
          <w:szCs w:val="24"/>
          <w:lang w:val="fr-FR" w:eastAsia="fr-FR" w:bidi="ar-SA"/>
        </w:rPr>
        <w:t>.</w:t>
      </w:r>
    </w:p>
    <w:p w:rsidR="00004983" w:rsidRPr="009423B8" w:rsidRDefault="0096515F" w:rsidP="00FE0C73">
      <w:pPr>
        <w:pStyle w:val="Paragraphedeliste"/>
        <w:numPr>
          <w:ilvl w:val="0"/>
          <w:numId w:val="7"/>
        </w:numPr>
        <w:jc w:val="both"/>
        <w:rPr>
          <w:rFonts w:eastAsia="Times New Roman"/>
          <w:sz w:val="24"/>
          <w:szCs w:val="24"/>
          <w:lang w:val="fr-FR" w:eastAsia="fr-FR" w:bidi="ar-SA"/>
        </w:rPr>
      </w:pPr>
      <w:r>
        <w:rPr>
          <w:rFonts w:eastAsia="Times New Roman"/>
          <w:sz w:val="24"/>
          <w:szCs w:val="24"/>
          <w:lang w:val="fr-FR" w:eastAsia="fr-FR" w:bidi="ar-SA"/>
        </w:rPr>
        <w:t>L’</w:t>
      </w:r>
      <w:r w:rsidR="00004983" w:rsidRPr="009423B8">
        <w:rPr>
          <w:rFonts w:eastAsia="Times New Roman"/>
          <w:sz w:val="24"/>
          <w:szCs w:val="24"/>
          <w:lang w:val="fr-FR" w:eastAsia="fr-FR" w:bidi="ar-SA"/>
        </w:rPr>
        <w:t>éducation : la durée moyenne de scolarisation et la durée attendue de scolarisation</w:t>
      </w:r>
      <w:r>
        <w:rPr>
          <w:rFonts w:eastAsia="Times New Roman"/>
          <w:sz w:val="24"/>
          <w:szCs w:val="24"/>
          <w:lang w:val="fr-FR" w:eastAsia="fr-FR" w:bidi="ar-SA"/>
        </w:rPr>
        <w:t>.</w:t>
      </w:r>
    </w:p>
    <w:p w:rsidR="00004983" w:rsidRPr="009423B8" w:rsidRDefault="0096515F" w:rsidP="00FE0C73">
      <w:pPr>
        <w:pStyle w:val="Paragraphedeliste"/>
        <w:numPr>
          <w:ilvl w:val="0"/>
          <w:numId w:val="7"/>
        </w:numPr>
        <w:jc w:val="both"/>
        <w:rPr>
          <w:rFonts w:eastAsia="Times New Roman"/>
          <w:sz w:val="24"/>
          <w:szCs w:val="24"/>
          <w:lang w:val="fr-FR" w:eastAsia="fr-FR" w:bidi="ar-SA"/>
        </w:rPr>
      </w:pPr>
      <w:r>
        <w:rPr>
          <w:rFonts w:eastAsia="Times New Roman"/>
          <w:sz w:val="24"/>
          <w:szCs w:val="24"/>
          <w:lang w:val="fr-FR" w:eastAsia="fr-FR" w:bidi="ar-SA"/>
        </w:rPr>
        <w:t xml:space="preserve">Le </w:t>
      </w:r>
      <w:r w:rsidR="00004983" w:rsidRPr="009423B8">
        <w:rPr>
          <w:rFonts w:eastAsia="Times New Roman"/>
          <w:sz w:val="24"/>
          <w:szCs w:val="24"/>
          <w:lang w:val="fr-FR" w:eastAsia="fr-FR" w:bidi="ar-SA"/>
        </w:rPr>
        <w:t>niveau de vie : le revenu national brut par habitant (en $PPA)</w:t>
      </w:r>
      <w:r>
        <w:rPr>
          <w:rFonts w:eastAsia="Times New Roman"/>
          <w:sz w:val="24"/>
          <w:szCs w:val="24"/>
          <w:lang w:val="fr-FR" w:eastAsia="fr-FR" w:bidi="ar-SA"/>
        </w:rPr>
        <w:t>.</w:t>
      </w:r>
    </w:p>
    <w:p w:rsidR="00004983" w:rsidRPr="009423B8" w:rsidRDefault="00004983" w:rsidP="00FE0C73">
      <w:pPr>
        <w:jc w:val="both"/>
        <w:rPr>
          <w:rFonts w:eastAsia="Times New Roman"/>
          <w:sz w:val="24"/>
          <w:szCs w:val="24"/>
          <w:lang w:val="fr-FR" w:eastAsia="fr-FR" w:bidi="ar-SA"/>
        </w:rPr>
      </w:pPr>
      <w:r w:rsidRPr="009423B8">
        <w:rPr>
          <w:rFonts w:eastAsia="Times New Roman"/>
          <w:sz w:val="24"/>
          <w:szCs w:val="24"/>
          <w:lang w:val="fr-FR" w:eastAsia="fr-FR" w:bidi="ar-SA"/>
        </w:rPr>
        <w:t>Plus les résultats d’un pays sont élevés pour ces indicateurs, plus l’IDH sera important.</w:t>
      </w:r>
    </w:p>
    <w:p w:rsidR="00004983" w:rsidRPr="00004983" w:rsidRDefault="00004983" w:rsidP="00FE0C73">
      <w:pPr>
        <w:jc w:val="both"/>
        <w:rPr>
          <w:rFonts w:eastAsia="Times New Roman"/>
          <w:sz w:val="24"/>
          <w:szCs w:val="24"/>
          <w:lang w:val="fr-FR" w:eastAsia="fr-FR" w:bidi="ar-SA"/>
        </w:rPr>
      </w:pPr>
      <w:r w:rsidRPr="00004983">
        <w:rPr>
          <w:rFonts w:eastAsia="Times New Roman"/>
          <w:sz w:val="24"/>
          <w:szCs w:val="24"/>
          <w:lang w:val="fr-FR" w:eastAsia="fr-FR" w:bidi="ar-SA"/>
        </w:rPr>
        <w:t xml:space="preserve">Pour chaque indicateur (longévité, éducation et niveau de vie), il faut calculer un </w:t>
      </w:r>
      <w:r w:rsidRPr="00004983">
        <w:rPr>
          <w:rFonts w:eastAsia="Times New Roman"/>
          <w:i/>
          <w:sz w:val="24"/>
          <w:szCs w:val="24"/>
          <w:u w:val="single"/>
          <w:lang w:val="fr-FR" w:eastAsia="fr-FR" w:bidi="ar-SA"/>
        </w:rPr>
        <w:t>score</w:t>
      </w:r>
      <w:r w:rsidRPr="00004983">
        <w:rPr>
          <w:rFonts w:eastAsia="Times New Roman"/>
          <w:sz w:val="24"/>
          <w:szCs w:val="24"/>
          <w:lang w:val="fr-FR" w:eastAsia="fr-FR" w:bidi="ar-SA"/>
        </w:rPr>
        <w:t>, le niveau de l’IDH sera une moyenne de ces scores.</w:t>
      </w:r>
    </w:p>
    <w:p w:rsidR="00004983" w:rsidRPr="00370235" w:rsidRDefault="00004983" w:rsidP="00004983">
      <w:pPr>
        <w:pStyle w:val="Titre2"/>
        <w:rPr>
          <w:rFonts w:eastAsia="Times New Roman"/>
          <w:lang w:val="fr-FR" w:eastAsia="fr-FR" w:bidi="ar-SA"/>
        </w:rPr>
      </w:pPr>
      <w:r w:rsidRPr="00370235">
        <w:rPr>
          <w:rFonts w:eastAsia="Times New Roman"/>
          <w:lang w:val="fr-FR" w:eastAsia="fr-FR" w:bidi="ar-SA"/>
        </w:rPr>
        <w:t>b) Le mode de calcul</w:t>
      </w:r>
    </w:p>
    <w:p w:rsidR="00FE0C73" w:rsidRPr="00FE0C73" w:rsidRDefault="00FE0C73" w:rsidP="00FE0C73">
      <w:pPr>
        <w:spacing w:after="0"/>
        <w:ind w:left="360"/>
        <w:jc w:val="both"/>
        <w:rPr>
          <w:rFonts w:eastAsia="Times New Roman"/>
          <w:sz w:val="24"/>
          <w:szCs w:val="24"/>
          <w:lang w:val="fr-FR" w:eastAsia="fr-FR" w:bidi="ar-SA"/>
        </w:rPr>
      </w:pPr>
      <w:r>
        <w:rPr>
          <w:rFonts w:eastAsia="Times New Roman"/>
          <w:sz w:val="24"/>
          <w:szCs w:val="24"/>
          <w:lang w:val="fr-FR" w:eastAsia="fr-FR" w:bidi="ar-SA"/>
        </w:rPr>
        <w:t>Dans les formules suivantes, « x » est la donnée concernant le pays étudié.</w:t>
      </w:r>
    </w:p>
    <w:p w:rsidR="00004983" w:rsidRPr="009423B8" w:rsidRDefault="00004983" w:rsidP="00FE0C73">
      <w:pPr>
        <w:pStyle w:val="Paragraphedeliste"/>
        <w:numPr>
          <w:ilvl w:val="0"/>
          <w:numId w:val="8"/>
        </w:numPr>
        <w:jc w:val="both"/>
        <w:rPr>
          <w:rFonts w:eastAsia="Times New Roman"/>
          <w:sz w:val="24"/>
          <w:szCs w:val="24"/>
          <w:lang w:val="fr-FR" w:eastAsia="fr-FR" w:bidi="ar-SA"/>
        </w:rPr>
      </w:pPr>
      <w:r w:rsidRPr="009423B8">
        <w:rPr>
          <w:rFonts w:eastAsia="Times New Roman"/>
          <w:sz w:val="24"/>
          <w:szCs w:val="24"/>
          <w:lang w:val="fr-FR" w:eastAsia="fr-FR" w:bidi="ar-SA"/>
        </w:rPr>
        <w:t>Score de l’espérance de vie : (x-20)</w:t>
      </w:r>
      <w:proofErr w:type="gramStart"/>
      <w:r w:rsidRPr="009423B8">
        <w:rPr>
          <w:rFonts w:eastAsia="Times New Roman"/>
          <w:sz w:val="24"/>
          <w:szCs w:val="24"/>
          <w:lang w:val="fr-FR" w:eastAsia="fr-FR" w:bidi="ar-SA"/>
        </w:rPr>
        <w:t>/(</w:t>
      </w:r>
      <w:proofErr w:type="gramEnd"/>
      <w:r w:rsidRPr="009423B8">
        <w:rPr>
          <w:rFonts w:eastAsia="Times New Roman"/>
          <w:sz w:val="24"/>
          <w:szCs w:val="24"/>
          <w:lang w:val="fr-FR" w:eastAsia="fr-FR" w:bidi="ar-SA"/>
        </w:rPr>
        <w:t>85-20)</w:t>
      </w:r>
    </w:p>
    <w:p w:rsidR="00004983" w:rsidRPr="00004983" w:rsidRDefault="00004983" w:rsidP="00FE0C73">
      <w:pPr>
        <w:pStyle w:val="Paragraphedeliste"/>
        <w:numPr>
          <w:ilvl w:val="0"/>
          <w:numId w:val="8"/>
        </w:numPr>
        <w:jc w:val="both"/>
        <w:rPr>
          <w:rFonts w:eastAsia="Times New Roman"/>
          <w:sz w:val="24"/>
          <w:szCs w:val="24"/>
          <w:lang w:eastAsia="fr-FR" w:bidi="ar-SA"/>
        </w:rPr>
      </w:pPr>
      <w:r w:rsidRPr="00004983">
        <w:rPr>
          <w:rFonts w:eastAsia="Times New Roman"/>
          <w:sz w:val="24"/>
          <w:szCs w:val="24"/>
          <w:lang w:eastAsia="fr-FR" w:bidi="ar-SA"/>
        </w:rPr>
        <w:t xml:space="preserve">Score de </w:t>
      </w:r>
      <w:proofErr w:type="spellStart"/>
      <w:r w:rsidRPr="00004983">
        <w:rPr>
          <w:rFonts w:eastAsia="Times New Roman"/>
          <w:sz w:val="24"/>
          <w:szCs w:val="24"/>
          <w:lang w:eastAsia="fr-FR" w:bidi="ar-SA"/>
        </w:rPr>
        <w:t>l’éducation</w:t>
      </w:r>
      <w:proofErr w:type="spellEnd"/>
      <w:r w:rsidRPr="00004983">
        <w:rPr>
          <w:rFonts w:eastAsia="Times New Roman"/>
          <w:sz w:val="24"/>
          <w:szCs w:val="24"/>
          <w:lang w:eastAsia="fr-FR" w:bidi="ar-SA"/>
        </w:rPr>
        <w:t xml:space="preserve"> : </w:t>
      </w:r>
    </w:p>
    <w:p w:rsidR="00004983" w:rsidRPr="00004983" w:rsidRDefault="00004983" w:rsidP="00FE0C73">
      <w:pPr>
        <w:pStyle w:val="Paragraphedeliste"/>
        <w:numPr>
          <w:ilvl w:val="1"/>
          <w:numId w:val="8"/>
        </w:numPr>
        <w:jc w:val="both"/>
        <w:rPr>
          <w:rFonts w:eastAsia="Times New Roman"/>
          <w:sz w:val="24"/>
          <w:szCs w:val="24"/>
          <w:lang w:val="fr-FR" w:eastAsia="fr-FR" w:bidi="ar-SA"/>
        </w:rPr>
      </w:pPr>
      <w:r w:rsidRPr="00004983">
        <w:rPr>
          <w:rFonts w:eastAsia="Times New Roman"/>
          <w:sz w:val="24"/>
          <w:szCs w:val="24"/>
          <w:lang w:val="fr-FR" w:eastAsia="fr-FR" w:bidi="ar-SA"/>
        </w:rPr>
        <w:t>Score de la durée moyenne de scolarisation : (x/15)</w:t>
      </w:r>
    </w:p>
    <w:p w:rsidR="00004983" w:rsidRPr="009423B8" w:rsidRDefault="00004983" w:rsidP="00FE0C73">
      <w:pPr>
        <w:pStyle w:val="Paragraphedeliste"/>
        <w:numPr>
          <w:ilvl w:val="1"/>
          <w:numId w:val="8"/>
        </w:numPr>
        <w:jc w:val="both"/>
        <w:rPr>
          <w:rFonts w:eastAsia="Times New Roman"/>
          <w:sz w:val="24"/>
          <w:szCs w:val="24"/>
          <w:lang w:val="fr-FR" w:eastAsia="fr-FR" w:bidi="ar-SA"/>
        </w:rPr>
      </w:pPr>
      <w:r w:rsidRPr="009423B8">
        <w:rPr>
          <w:rFonts w:eastAsia="Times New Roman"/>
          <w:sz w:val="24"/>
          <w:szCs w:val="24"/>
          <w:lang w:val="fr-FR" w:eastAsia="fr-FR" w:bidi="ar-SA"/>
        </w:rPr>
        <w:t>Score durée attendue de scolarisation : (x/18)</w:t>
      </w:r>
    </w:p>
    <w:p w:rsidR="00004983" w:rsidRPr="00004983" w:rsidRDefault="00004983" w:rsidP="00FE0C73">
      <w:pPr>
        <w:pStyle w:val="Paragraphedeliste"/>
        <w:numPr>
          <w:ilvl w:val="1"/>
          <w:numId w:val="8"/>
        </w:numPr>
        <w:jc w:val="both"/>
        <w:rPr>
          <w:rFonts w:eastAsia="Times New Roman"/>
          <w:sz w:val="24"/>
          <w:szCs w:val="24"/>
          <w:lang w:val="fr-FR" w:eastAsia="fr-FR" w:bidi="ar-SA"/>
        </w:rPr>
      </w:pPr>
      <w:r w:rsidRPr="00004983">
        <w:rPr>
          <w:rFonts w:eastAsia="Times New Roman"/>
          <w:sz w:val="24"/>
          <w:szCs w:val="24"/>
          <w:lang w:val="fr-FR" w:eastAsia="fr-FR" w:bidi="ar-SA"/>
        </w:rPr>
        <w:t>Score final : moyenne arithmétique des deux derniers scores (S2+S1)/2.</w:t>
      </w:r>
    </w:p>
    <w:p w:rsidR="00004983" w:rsidRPr="009423B8" w:rsidRDefault="00004983" w:rsidP="00FE0C73">
      <w:pPr>
        <w:pStyle w:val="Paragraphedeliste"/>
        <w:numPr>
          <w:ilvl w:val="0"/>
          <w:numId w:val="10"/>
        </w:numPr>
        <w:jc w:val="both"/>
        <w:rPr>
          <w:rFonts w:eastAsia="Times New Roman"/>
          <w:sz w:val="24"/>
          <w:szCs w:val="24"/>
          <w:lang w:val="fr-FR" w:eastAsia="fr-FR" w:bidi="ar-SA"/>
        </w:rPr>
      </w:pPr>
      <w:r w:rsidRPr="009423B8">
        <w:rPr>
          <w:rFonts w:eastAsia="Times New Roman"/>
          <w:sz w:val="24"/>
          <w:szCs w:val="24"/>
          <w:lang w:val="fr-FR" w:eastAsia="fr-FR" w:bidi="ar-SA"/>
        </w:rPr>
        <w:t>Score pour le niveau de vie : donné dans l’exercice.</w:t>
      </w:r>
    </w:p>
    <w:p w:rsidR="00004983" w:rsidRPr="009423B8" w:rsidRDefault="00004983" w:rsidP="00FE0C73">
      <w:pPr>
        <w:jc w:val="both"/>
        <w:rPr>
          <w:rFonts w:eastAsia="Times New Roman"/>
          <w:sz w:val="24"/>
          <w:szCs w:val="24"/>
          <w:lang w:val="fr-FR" w:eastAsia="fr-FR" w:bidi="ar-SA"/>
        </w:rPr>
      </w:pPr>
      <w:r w:rsidRPr="009423B8">
        <w:rPr>
          <w:rFonts w:eastAsia="Times New Roman"/>
          <w:sz w:val="24"/>
          <w:szCs w:val="24"/>
          <w:lang w:val="fr-FR" w:eastAsia="fr-FR" w:bidi="ar-SA"/>
        </w:rPr>
        <w:t>Le score de l’IDH correspond à la moyenne géométrique des trois scores obtenus.</w:t>
      </w:r>
    </w:p>
    <w:p w:rsidR="009423B8" w:rsidRDefault="009423B8" w:rsidP="009423B8">
      <w:pPr>
        <w:pStyle w:val="Titre1"/>
        <w:rPr>
          <w:lang w:val="fr-FR"/>
        </w:rPr>
      </w:pPr>
      <w:r>
        <w:rPr>
          <w:lang w:val="fr-FR"/>
        </w:rPr>
        <w:t>Utiliser un tableur</w:t>
      </w:r>
    </w:p>
    <w:p w:rsidR="009423B8" w:rsidRDefault="009423B8" w:rsidP="009423B8">
      <w:pPr>
        <w:pStyle w:val="Titre2"/>
        <w:rPr>
          <w:lang w:val="fr-FR"/>
        </w:rPr>
      </w:pPr>
      <w:r>
        <w:rPr>
          <w:lang w:val="fr-FR"/>
        </w:rPr>
        <w:t>Qu’est-ce qu’un tableur ?</w:t>
      </w:r>
    </w:p>
    <w:p w:rsidR="009423B8" w:rsidRDefault="009423B8" w:rsidP="00FE0C73">
      <w:pPr>
        <w:jc w:val="both"/>
        <w:rPr>
          <w:lang w:val="fr-FR"/>
        </w:rPr>
      </w:pPr>
      <w:r>
        <w:rPr>
          <w:lang w:val="fr-FR"/>
        </w:rPr>
        <w:t xml:space="preserve">Un tableur est un logiciel capable d’effectuer des </w:t>
      </w:r>
      <w:proofErr w:type="gramStart"/>
      <w:r>
        <w:rPr>
          <w:lang w:val="fr-FR"/>
        </w:rPr>
        <w:t>calculs ,</w:t>
      </w:r>
      <w:proofErr w:type="gramEnd"/>
      <w:r>
        <w:rPr>
          <w:lang w:val="fr-FR"/>
        </w:rPr>
        <w:t xml:space="preserve"> des représentations graphiques, ou des tris à partir de données figurant dans des cellules (cases).  Par exemple, un tableur est capable de calculer très rapidement un ensemble de résultats à partir de données dont il dispose : l’utilisateur n’a qu’à lui indiquer une seule fois la formule qui permet d’obtenir le résultat</w:t>
      </w:r>
      <w:r w:rsidR="00BB4AB5">
        <w:rPr>
          <w:lang w:val="fr-FR"/>
        </w:rPr>
        <w:t xml:space="preserve"> et le tableur peut appliquer la formule « à l’infini ».</w:t>
      </w:r>
      <w:r w:rsidR="00FE0C73">
        <w:rPr>
          <w:lang w:val="fr-FR"/>
        </w:rPr>
        <w:t xml:space="preserve"> </w:t>
      </w:r>
    </w:p>
    <w:p w:rsidR="00FE0C73" w:rsidRDefault="00FE0C73" w:rsidP="00FE0C73">
      <w:pPr>
        <w:jc w:val="both"/>
        <w:rPr>
          <w:lang w:val="fr-FR"/>
        </w:rPr>
      </w:pPr>
      <w:r>
        <w:rPr>
          <w:lang w:val="fr-FR"/>
        </w:rPr>
        <w:t>D’autre part, une fois que les formules sont entrées dans le tableur, il suffit de modifier les données que l’on souhaite pour observer les effets de cette modification sur les résultats : un tableur permet donc de modéliser certaines situations</w:t>
      </w:r>
    </w:p>
    <w:p w:rsidR="00BB4AB5" w:rsidRDefault="00BB4AB5" w:rsidP="00FE0C73">
      <w:pPr>
        <w:jc w:val="both"/>
        <w:rPr>
          <w:lang w:val="fr-FR"/>
        </w:rPr>
      </w:pPr>
      <w:r>
        <w:rPr>
          <w:lang w:val="fr-FR"/>
        </w:rPr>
        <w:t xml:space="preserve">Les deux tableurs les plus connus sont Excel de Microsoft et </w:t>
      </w:r>
      <w:proofErr w:type="spellStart"/>
      <w:r>
        <w:rPr>
          <w:lang w:val="fr-FR"/>
        </w:rPr>
        <w:t>Calc</w:t>
      </w:r>
      <w:proofErr w:type="spellEnd"/>
      <w:r>
        <w:rPr>
          <w:lang w:val="fr-FR"/>
        </w:rPr>
        <w:t xml:space="preserve"> de </w:t>
      </w:r>
      <w:proofErr w:type="spellStart"/>
      <w:r>
        <w:rPr>
          <w:lang w:val="fr-FR"/>
        </w:rPr>
        <w:t>LibrOffice</w:t>
      </w:r>
      <w:proofErr w:type="spellEnd"/>
      <w:r>
        <w:rPr>
          <w:lang w:val="fr-FR"/>
        </w:rPr>
        <w:t xml:space="preserve"> (logiciel libre). </w:t>
      </w:r>
    </w:p>
    <w:p w:rsidR="00370235" w:rsidRDefault="00370235" w:rsidP="00FE0C73">
      <w:pPr>
        <w:jc w:val="both"/>
        <w:rPr>
          <w:lang w:val="fr-FR"/>
        </w:rPr>
      </w:pPr>
    </w:p>
    <w:p w:rsidR="00370235" w:rsidRDefault="00370235" w:rsidP="00FE0C73">
      <w:pPr>
        <w:jc w:val="both"/>
        <w:rPr>
          <w:lang w:val="fr-FR"/>
        </w:rPr>
      </w:pPr>
    </w:p>
    <w:p w:rsidR="00BB4AB5" w:rsidRDefault="00BB4AB5" w:rsidP="00BB4AB5">
      <w:pPr>
        <w:pStyle w:val="Titre2"/>
        <w:rPr>
          <w:lang w:val="fr-FR"/>
        </w:rPr>
      </w:pPr>
      <w:r>
        <w:rPr>
          <w:lang w:val="fr-FR"/>
        </w:rPr>
        <w:lastRenderedPageBreak/>
        <w:t xml:space="preserve">Principes d’utilisation d’un tableur </w:t>
      </w:r>
    </w:p>
    <w:p w:rsidR="00BB4AB5" w:rsidRDefault="00052B3D" w:rsidP="00052B3D">
      <w:pPr>
        <w:jc w:val="right"/>
        <w:rPr>
          <w:lang w:val="fr-FR"/>
        </w:rPr>
      </w:pPr>
      <w:r>
        <w:rPr>
          <w:noProof/>
          <w:lang w:val="fr-FR" w:eastAsia="fr-FR" w:bidi="ar-SA"/>
        </w:rPr>
        <w:pict>
          <v:shapetype id="_x0000_t202" coordsize="21600,21600" o:spt="202" path="m,l,21600r21600,l21600,xe">
            <v:stroke joinstyle="miter"/>
            <v:path gradientshapeok="t" o:connecttype="rect"/>
          </v:shapetype>
          <v:shape id="_x0000_s1028" type="#_x0000_t202" style="position:absolute;left:0;text-align:left;margin-left:19.65pt;margin-top:50.4pt;width:186pt;height:26.25pt;z-index:251658240" stroked="f">
            <v:textbox>
              <w:txbxContent>
                <w:p w:rsidR="00052B3D" w:rsidRPr="00052B3D" w:rsidRDefault="00052B3D">
                  <w:pPr>
                    <w:rPr>
                      <w:lang w:val="fr-FR"/>
                    </w:rPr>
                  </w:pPr>
                  <w:r>
                    <w:rPr>
                      <w:lang w:val="fr-FR"/>
                    </w:rPr>
                    <w:t xml:space="preserve">Un exemple avec </w:t>
                  </w:r>
                  <w:proofErr w:type="spellStart"/>
                  <w:r>
                    <w:rPr>
                      <w:lang w:val="fr-FR"/>
                    </w:rPr>
                    <w:t>Calc</w:t>
                  </w:r>
                  <w:proofErr w:type="spellEnd"/>
                  <w:r>
                    <w:rPr>
                      <w:lang w:val="fr-FR"/>
                    </w:rPr>
                    <w:t xml:space="preserve"> d’</w:t>
                  </w:r>
                  <w:proofErr w:type="spellStart"/>
                  <w:r>
                    <w:rPr>
                      <w:lang w:val="fr-FR"/>
                    </w:rPr>
                    <w:t>OpenOffice</w:t>
                  </w:r>
                  <w:proofErr w:type="spellEnd"/>
                </w:p>
              </w:txbxContent>
            </v:textbox>
          </v:shape>
        </w:pict>
      </w:r>
      <w:r w:rsidR="00BB4AB5">
        <w:rPr>
          <w:noProof/>
          <w:lang w:val="fr-FR" w:eastAsia="fr-FR" w:bidi="ar-SA"/>
        </w:rPr>
        <w:drawing>
          <wp:inline distT="0" distB="0" distL="0" distR="0">
            <wp:extent cx="3933825" cy="160133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938259" cy="1603140"/>
                    </a:xfrm>
                    <a:prstGeom prst="rect">
                      <a:avLst/>
                    </a:prstGeom>
                    <a:noFill/>
                    <a:ln w="9525">
                      <a:noFill/>
                      <a:miter lim="800000"/>
                      <a:headEnd/>
                      <a:tailEnd/>
                    </a:ln>
                  </pic:spPr>
                </pic:pic>
              </a:graphicData>
            </a:graphic>
          </wp:inline>
        </w:drawing>
      </w:r>
    </w:p>
    <w:p w:rsidR="00BB4AB5" w:rsidRDefault="00BB4AB5" w:rsidP="00BB4AB5">
      <w:pPr>
        <w:jc w:val="both"/>
        <w:rPr>
          <w:lang w:val="fr-FR"/>
        </w:rPr>
      </w:pPr>
      <w:r>
        <w:rPr>
          <w:lang w:val="fr-FR"/>
        </w:rPr>
        <w:t>Les cellules sont les cases de la grille. Chacune est facilement repérable par ses coordonnées : A1, F6, I10…</w:t>
      </w:r>
      <w:r w:rsidR="00D74845">
        <w:rPr>
          <w:lang w:val="fr-FR"/>
        </w:rPr>
        <w:t xml:space="preserve"> Dans chaque cellule il est possible d’entrer du texte ou des chiffres.</w:t>
      </w:r>
    </w:p>
    <w:p w:rsidR="00D74845" w:rsidRDefault="00D74845" w:rsidP="00BB4AB5">
      <w:pPr>
        <w:jc w:val="both"/>
        <w:rPr>
          <w:lang w:val="fr-FR"/>
        </w:rPr>
      </w:pPr>
      <w:r>
        <w:rPr>
          <w:lang w:val="fr-FR"/>
        </w:rPr>
        <w:t>Si les données que vous voulez traiter sont des chiffres (vo</w:t>
      </w:r>
      <w:r w:rsidR="00FE0C73">
        <w:rPr>
          <w:lang w:val="fr-FR"/>
        </w:rPr>
        <w:t>s</w:t>
      </w:r>
      <w:r>
        <w:rPr>
          <w:lang w:val="fr-FR"/>
        </w:rPr>
        <w:t xml:space="preserve"> notes en SES par exemple), il suffit d’entrer chacune d’entre elles dans un</w:t>
      </w:r>
      <w:r w:rsidR="00720AF3">
        <w:rPr>
          <w:lang w:val="fr-FR"/>
        </w:rPr>
        <w:t>e</w:t>
      </w:r>
      <w:r>
        <w:rPr>
          <w:lang w:val="fr-FR"/>
        </w:rPr>
        <w:t xml:space="preserve"> cellule : </w:t>
      </w:r>
    </w:p>
    <w:p w:rsidR="00720AF3" w:rsidRDefault="00720AF3" w:rsidP="00052B3D">
      <w:pPr>
        <w:jc w:val="both"/>
        <w:rPr>
          <w:lang w:val="fr-FR"/>
        </w:rPr>
      </w:pPr>
      <w:r>
        <w:rPr>
          <w:noProof/>
          <w:lang w:val="fr-FR" w:eastAsia="fr-FR" w:bidi="ar-SA"/>
        </w:rPr>
        <w:drawing>
          <wp:anchor distT="0" distB="0" distL="114300" distR="114300" simplePos="0" relativeHeight="251659264" behindDoc="1" locked="0" layoutInCell="1" allowOverlap="1">
            <wp:simplePos x="0" y="0"/>
            <wp:positionH relativeFrom="column">
              <wp:posOffset>1630680</wp:posOffset>
            </wp:positionH>
            <wp:positionV relativeFrom="paragraph">
              <wp:posOffset>0</wp:posOffset>
            </wp:positionV>
            <wp:extent cx="5210175" cy="1485900"/>
            <wp:effectExtent l="19050" t="0" r="9525" b="0"/>
            <wp:wrapTight wrapText="bothSides">
              <wp:wrapPolygon edited="0">
                <wp:start x="-79" y="0"/>
                <wp:lineTo x="-79" y="21323"/>
                <wp:lineTo x="21639" y="21323"/>
                <wp:lineTo x="21639" y="0"/>
                <wp:lineTo x="-79"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210175" cy="1485900"/>
                    </a:xfrm>
                    <a:prstGeom prst="rect">
                      <a:avLst/>
                    </a:prstGeom>
                    <a:noFill/>
                    <a:ln w="9525">
                      <a:noFill/>
                      <a:miter lim="800000"/>
                      <a:headEnd/>
                      <a:tailEnd/>
                    </a:ln>
                  </pic:spPr>
                </pic:pic>
              </a:graphicData>
            </a:graphic>
          </wp:anchor>
        </w:drawing>
      </w:r>
      <w:r>
        <w:rPr>
          <w:lang w:val="fr-FR"/>
        </w:rPr>
        <w:t>Plutôt que de calculer trois fois votre moyenne avec une calculette, il suffit d’entrer</w:t>
      </w:r>
      <w:r w:rsidR="00370235">
        <w:rPr>
          <w:lang w:val="fr-FR"/>
        </w:rPr>
        <w:t xml:space="preserve"> une seule fois</w:t>
      </w:r>
      <w:r>
        <w:rPr>
          <w:lang w:val="fr-FR"/>
        </w:rPr>
        <w:t xml:space="preserve"> la formule qui convient et de copier coller cette formule dans les </w:t>
      </w:r>
      <w:r w:rsidR="00370235">
        <w:rPr>
          <w:lang w:val="fr-FR"/>
        </w:rPr>
        <w:t xml:space="preserve">autres </w:t>
      </w:r>
      <w:r>
        <w:rPr>
          <w:lang w:val="fr-FR"/>
        </w:rPr>
        <w:t>cellules.</w:t>
      </w:r>
    </w:p>
    <w:p w:rsidR="00052B3D" w:rsidRDefault="00052B3D" w:rsidP="00BB4AB5">
      <w:pPr>
        <w:jc w:val="both"/>
        <w:rPr>
          <w:lang w:val="fr-FR"/>
        </w:rPr>
      </w:pPr>
    </w:p>
    <w:p w:rsidR="00720AF3" w:rsidRDefault="00720AF3" w:rsidP="00BB4AB5">
      <w:pPr>
        <w:jc w:val="both"/>
        <w:rPr>
          <w:lang w:val="fr-FR"/>
        </w:rPr>
      </w:pPr>
      <w:r>
        <w:rPr>
          <w:lang w:val="fr-FR"/>
        </w:rPr>
        <w:t>Pour qu’une formule fonctionne sous un tableur il faut</w:t>
      </w:r>
      <w:r w:rsidR="00370235">
        <w:rPr>
          <w:lang w:val="fr-FR"/>
        </w:rPr>
        <w:t xml:space="preserve"> : </w:t>
      </w:r>
    </w:p>
    <w:p w:rsidR="00720AF3" w:rsidRDefault="00720AF3" w:rsidP="00720AF3">
      <w:pPr>
        <w:pStyle w:val="Paragraphedeliste"/>
        <w:numPr>
          <w:ilvl w:val="0"/>
          <w:numId w:val="10"/>
        </w:numPr>
        <w:jc w:val="both"/>
        <w:rPr>
          <w:lang w:val="fr-FR"/>
        </w:rPr>
      </w:pPr>
      <w:r>
        <w:rPr>
          <w:lang w:val="fr-FR"/>
        </w:rPr>
        <w:t>Lui signaler qu’on entre une formule et pas du texte =&gt; on commence par taper le signe « égal » (=).</w:t>
      </w:r>
    </w:p>
    <w:p w:rsidR="00720AF3" w:rsidRDefault="00720AF3" w:rsidP="00720AF3">
      <w:pPr>
        <w:pStyle w:val="Paragraphedeliste"/>
        <w:numPr>
          <w:ilvl w:val="0"/>
          <w:numId w:val="10"/>
        </w:numPr>
        <w:jc w:val="both"/>
        <w:rPr>
          <w:lang w:val="fr-FR"/>
        </w:rPr>
      </w:pPr>
      <w:r>
        <w:rPr>
          <w:lang w:val="fr-FR"/>
        </w:rPr>
        <w:t>Lui dire quelles données serviront au calcul =&gt; on cliquera simplement sur la cellule contenant la donnée.</w:t>
      </w:r>
    </w:p>
    <w:p w:rsidR="00720AF3" w:rsidRPr="00720AF3" w:rsidRDefault="00FE0C73" w:rsidP="00720AF3">
      <w:pPr>
        <w:pStyle w:val="Paragraphedeliste"/>
        <w:numPr>
          <w:ilvl w:val="0"/>
          <w:numId w:val="10"/>
        </w:numPr>
        <w:jc w:val="both"/>
        <w:rPr>
          <w:lang w:val="fr-FR"/>
        </w:rPr>
      </w:pPr>
      <w:r>
        <w:rPr>
          <w:lang w:val="fr-FR"/>
        </w:rPr>
        <w:t>Lui indiquer quel calcul on veut faire : une addition, une moyenne, une soustraction…</w:t>
      </w:r>
    </w:p>
    <w:p w:rsidR="00BB4AB5" w:rsidRDefault="00370235" w:rsidP="00BB4AB5">
      <w:pPr>
        <w:jc w:val="both"/>
        <w:rPr>
          <w:lang w:val="fr-FR"/>
        </w:rPr>
      </w:pPr>
      <w:r>
        <w:rPr>
          <w:lang w:val="fr-FR"/>
        </w:rPr>
        <w:t xml:space="preserve">Ici, il faut donc cliquer dans I4 et taper « = (D3+E3+F3+G3+H3)/5 </w:t>
      </w:r>
    </w:p>
    <w:p w:rsidR="00370235" w:rsidRDefault="00370235" w:rsidP="00370235">
      <w:pPr>
        <w:rPr>
          <w:lang w:val="fr-FR"/>
        </w:rPr>
      </w:pPr>
      <w:r>
        <w:rPr>
          <w:noProof/>
          <w:lang w:val="fr-FR" w:eastAsia="fr-FR" w:bidi="ar-SA"/>
        </w:rPr>
        <w:drawing>
          <wp:inline distT="0" distB="0" distL="0" distR="0">
            <wp:extent cx="6840220" cy="1563221"/>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840220" cy="1563221"/>
                    </a:xfrm>
                    <a:prstGeom prst="rect">
                      <a:avLst/>
                    </a:prstGeom>
                    <a:noFill/>
                    <a:ln w="9525">
                      <a:noFill/>
                      <a:miter lim="800000"/>
                      <a:headEnd/>
                      <a:tailEnd/>
                    </a:ln>
                  </pic:spPr>
                </pic:pic>
              </a:graphicData>
            </a:graphic>
          </wp:inline>
        </w:drawing>
      </w:r>
    </w:p>
    <w:p w:rsidR="00370235" w:rsidRDefault="00370235" w:rsidP="00052B3D">
      <w:pPr>
        <w:jc w:val="both"/>
        <w:rPr>
          <w:lang w:val="fr-FR"/>
        </w:rPr>
      </w:pPr>
      <w:r w:rsidRPr="00370235">
        <w:rPr>
          <w:lang w:val="fr-FR"/>
        </w:rPr>
        <w:t xml:space="preserve"> </w:t>
      </w:r>
      <w:r w:rsidR="00052B3D">
        <w:rPr>
          <w:lang w:val="fr-FR"/>
        </w:rPr>
        <w:t>V</w:t>
      </w:r>
      <w:r>
        <w:rPr>
          <w:lang w:val="fr-FR"/>
        </w:rPr>
        <w:t xml:space="preserve">alider : le résultat apparaît dans </w:t>
      </w:r>
      <w:r w:rsidR="00052B3D">
        <w:rPr>
          <w:lang w:val="fr-FR"/>
        </w:rPr>
        <w:t xml:space="preserve">I3. Pour calculer la moyenne des deuxième et troisième trimestres, il suffit de sélectionner la cellule où se trouve notre formule, placer le curseur en bas à droite de la cellule, cliquer et « tirer » vers le bas : les résultats suivants apparaissent instantanément. </w:t>
      </w:r>
    </w:p>
    <w:p w:rsidR="00370235" w:rsidRDefault="00052B3D" w:rsidP="00052B3D">
      <w:pPr>
        <w:jc w:val="center"/>
        <w:rPr>
          <w:lang w:val="fr-FR"/>
        </w:rPr>
      </w:pPr>
      <w:r>
        <w:rPr>
          <w:noProof/>
          <w:lang w:val="fr-FR" w:eastAsia="fr-FR" w:bidi="ar-SA"/>
        </w:rPr>
        <w:drawing>
          <wp:inline distT="0" distB="0" distL="0" distR="0">
            <wp:extent cx="6105159" cy="869776"/>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123678" cy="872414"/>
                    </a:xfrm>
                    <a:prstGeom prst="rect">
                      <a:avLst/>
                    </a:prstGeom>
                    <a:noFill/>
                    <a:ln w="9525">
                      <a:noFill/>
                      <a:miter lim="800000"/>
                      <a:headEnd/>
                      <a:tailEnd/>
                    </a:ln>
                  </pic:spPr>
                </pic:pic>
              </a:graphicData>
            </a:graphic>
          </wp:inline>
        </w:drawing>
      </w:r>
    </w:p>
    <w:p w:rsidR="00052B3D" w:rsidRPr="009423B8" w:rsidRDefault="00052B3D" w:rsidP="00052B3D">
      <w:pPr>
        <w:jc w:val="both"/>
        <w:rPr>
          <w:lang w:val="fr-FR"/>
        </w:rPr>
      </w:pPr>
      <w:r>
        <w:rPr>
          <w:lang w:val="fr-FR"/>
        </w:rPr>
        <w:t>Une fois que vos formules sont entrées, il est possible de modifier n’importe quelle note et d’observer les effets de cette modification sur votre moyenne.</w:t>
      </w:r>
    </w:p>
    <w:sectPr w:rsidR="00052B3D" w:rsidRPr="009423B8" w:rsidSect="00CA144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39CB"/>
    <w:multiLevelType w:val="hybridMultilevel"/>
    <w:tmpl w:val="C03EB29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2D119CF"/>
    <w:multiLevelType w:val="hybridMultilevel"/>
    <w:tmpl w:val="CC4E83BA"/>
    <w:lvl w:ilvl="0" w:tplc="FCFABA2A">
      <w:start w:val="1"/>
      <w:numFmt w:val="bullet"/>
      <w:pStyle w:val="nouveau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1E1788"/>
    <w:multiLevelType w:val="hybridMultilevel"/>
    <w:tmpl w:val="DEAC0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D45477"/>
    <w:multiLevelType w:val="multilevel"/>
    <w:tmpl w:val="602CE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B7269"/>
    <w:multiLevelType w:val="hybridMultilevel"/>
    <w:tmpl w:val="80CA23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630ED8"/>
    <w:multiLevelType w:val="hybridMultilevel"/>
    <w:tmpl w:val="60AC1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412DB3"/>
    <w:multiLevelType w:val="multilevel"/>
    <w:tmpl w:val="3AD69112"/>
    <w:styleLink w:val="plansdedissert"/>
    <w:lvl w:ilvl="0">
      <w:start w:val="1"/>
      <w:numFmt w:val="upperRoman"/>
      <w:lvlText w:val="%1)"/>
      <w:lvlJc w:val="left"/>
      <w:pPr>
        <w:ind w:left="0" w:firstLine="0"/>
      </w:pPr>
      <w:rPr>
        <w:rFonts w:ascii="Arial" w:hAnsi="Arial" w:hint="default"/>
        <w:b w:val="0"/>
        <w:i w:val="0"/>
        <w:sz w:val="18"/>
        <w:u w:val="single"/>
      </w:rPr>
    </w:lvl>
    <w:lvl w:ilvl="1">
      <w:start w:val="1"/>
      <w:numFmt w:val="upperLetter"/>
      <w:lvlText w:val="%2)"/>
      <w:lvlJc w:val="left"/>
      <w:pPr>
        <w:ind w:left="357" w:firstLine="0"/>
      </w:pPr>
      <w:rPr>
        <w:rFonts w:ascii="Arial" w:hAnsi="Arial" w:hint="default"/>
        <w:b w:val="0"/>
        <w:i w:val="0"/>
        <w:sz w:val="18"/>
      </w:rPr>
    </w:lvl>
    <w:lvl w:ilvl="2">
      <w:start w:val="1"/>
      <w:numFmt w:val="decimal"/>
      <w:lvlText w:val="%3)"/>
      <w:lvlJc w:val="left"/>
      <w:pPr>
        <w:ind w:left="714" w:firstLine="0"/>
      </w:pPr>
      <w:rPr>
        <w:rFonts w:ascii="Arial" w:hAnsi="Arial" w:hint="default"/>
        <w:b w:val="0"/>
        <w:i w:val="0"/>
        <w:sz w:val="18"/>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7">
    <w:nsid w:val="6BBA041A"/>
    <w:multiLevelType w:val="multilevel"/>
    <w:tmpl w:val="21BA336E"/>
    <w:styleLink w:val="Plans"/>
    <w:lvl w:ilvl="0">
      <w:start w:val="1"/>
      <w:numFmt w:val="upperRoman"/>
      <w:lvlText w:val="%1."/>
      <w:lvlJc w:val="left"/>
      <w:pPr>
        <w:ind w:left="1440" w:firstLine="0"/>
      </w:pPr>
      <w:rPr>
        <w:rFonts w:ascii="Arial" w:hAnsi="Arial" w:hint="default"/>
        <w:color w:val="auto"/>
        <w:sz w:val="22"/>
        <w:u w:val="double"/>
      </w:rPr>
    </w:lvl>
    <w:lvl w:ilvl="1">
      <w:start w:val="1"/>
      <w:numFmt w:val="upperLetter"/>
      <w:lvlText w:val="%2."/>
      <w:lvlJc w:val="left"/>
      <w:pPr>
        <w:ind w:left="2160" w:firstLine="0"/>
      </w:pPr>
      <w:rPr>
        <w:rFonts w:ascii="Arial" w:hAnsi="Arial" w:hint="default"/>
        <w:color w:val="auto"/>
        <w:sz w:val="20"/>
        <w:u w:val="dotted"/>
      </w:rPr>
    </w:lvl>
    <w:lvl w:ilvl="2">
      <w:start w:val="1"/>
      <w:numFmt w:val="decimal"/>
      <w:lvlText w:val="%3."/>
      <w:lvlJc w:val="left"/>
      <w:pPr>
        <w:ind w:left="2880" w:firstLine="0"/>
      </w:pPr>
      <w:rPr>
        <w:rFonts w:ascii="Arial" w:hAnsi="Arial"/>
        <w:color w:val="auto"/>
        <w:sz w:val="20"/>
      </w:rPr>
    </w:lvl>
    <w:lvl w:ilvl="3">
      <w:start w:val="1"/>
      <w:numFmt w:val="lowerLetter"/>
      <w:lvlText w:val="%4)"/>
      <w:lvlJc w:val="left"/>
      <w:pPr>
        <w:ind w:left="3600" w:firstLine="0"/>
      </w:pPr>
      <w:rPr>
        <w:rFonts w:ascii="Arial" w:hAnsi="Arial"/>
        <w:color w:val="auto"/>
        <w:sz w:val="20"/>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8">
    <w:nsid w:val="76655745"/>
    <w:multiLevelType w:val="multilevel"/>
    <w:tmpl w:val="602CE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1"/>
  </w:num>
  <w:num w:numId="5">
    <w:abstractNumId w:val="3"/>
  </w:num>
  <w:num w:numId="6">
    <w:abstractNumId w:val="8"/>
  </w:num>
  <w:num w:numId="7">
    <w:abstractNumId w:val="2"/>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
  <w:rsids>
    <w:rsidRoot w:val="00004983"/>
    <w:rsid w:val="00004983"/>
    <w:rsid w:val="00052B3D"/>
    <w:rsid w:val="000B6EBA"/>
    <w:rsid w:val="00170BD0"/>
    <w:rsid w:val="001B074B"/>
    <w:rsid w:val="00275AB6"/>
    <w:rsid w:val="00370235"/>
    <w:rsid w:val="004278BA"/>
    <w:rsid w:val="00511AB1"/>
    <w:rsid w:val="00575745"/>
    <w:rsid w:val="005E40C0"/>
    <w:rsid w:val="00611DEE"/>
    <w:rsid w:val="00720AF3"/>
    <w:rsid w:val="007B37DB"/>
    <w:rsid w:val="00841456"/>
    <w:rsid w:val="00925B16"/>
    <w:rsid w:val="009423B8"/>
    <w:rsid w:val="00964F09"/>
    <w:rsid w:val="0096515F"/>
    <w:rsid w:val="00AB43B5"/>
    <w:rsid w:val="00B51B5E"/>
    <w:rsid w:val="00B6539E"/>
    <w:rsid w:val="00BB4AB5"/>
    <w:rsid w:val="00CA144A"/>
    <w:rsid w:val="00D74845"/>
    <w:rsid w:val="00E83DD4"/>
    <w:rsid w:val="00F52468"/>
    <w:rsid w:val="00F63D21"/>
    <w:rsid w:val="00FB6799"/>
    <w:rsid w:val="00FE0C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B8"/>
  </w:style>
  <w:style w:type="paragraph" w:styleId="Titre1">
    <w:name w:val="heading 1"/>
    <w:basedOn w:val="Normal"/>
    <w:next w:val="Normal"/>
    <w:link w:val="Titre1Car"/>
    <w:uiPriority w:val="9"/>
    <w:qFormat/>
    <w:rsid w:val="009423B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9423B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9423B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unhideWhenUsed/>
    <w:qFormat/>
    <w:rsid w:val="009423B8"/>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9423B8"/>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9423B8"/>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9423B8"/>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9423B8"/>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9423B8"/>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Plans">
    <w:name w:val="Plans"/>
    <w:uiPriority w:val="99"/>
    <w:rsid w:val="00275AB6"/>
    <w:pPr>
      <w:numPr>
        <w:numId w:val="1"/>
      </w:numPr>
    </w:pPr>
  </w:style>
  <w:style w:type="numbering" w:customStyle="1" w:styleId="plansdedissert">
    <w:name w:val="plans de dissert"/>
    <w:uiPriority w:val="99"/>
    <w:rsid w:val="00170BD0"/>
    <w:pPr>
      <w:numPr>
        <w:numId w:val="2"/>
      </w:numPr>
    </w:pPr>
  </w:style>
  <w:style w:type="character" w:customStyle="1" w:styleId="Titre4Car">
    <w:name w:val="Titre 4 Car"/>
    <w:basedOn w:val="Policepardfaut"/>
    <w:link w:val="Titre4"/>
    <w:uiPriority w:val="9"/>
    <w:rsid w:val="009423B8"/>
    <w:rPr>
      <w:rFonts w:eastAsiaTheme="majorEastAsia" w:cstheme="majorBidi"/>
      <w:caps/>
      <w:color w:val="622423" w:themeColor="accent2" w:themeShade="7F"/>
      <w:spacing w:val="10"/>
    </w:rPr>
  </w:style>
  <w:style w:type="paragraph" w:customStyle="1" w:styleId="nouveaut">
    <w:name w:val="nouveauté"/>
    <w:basedOn w:val="Normal"/>
    <w:autoRedefine/>
    <w:rsid w:val="00964F09"/>
    <w:pPr>
      <w:numPr>
        <w:numId w:val="4"/>
      </w:numPr>
      <w:spacing w:after="0"/>
    </w:pPr>
    <w:rPr>
      <w:rFonts w:eastAsia="Calibri"/>
      <w:b/>
      <w:u w:val="dotted"/>
    </w:rPr>
  </w:style>
  <w:style w:type="character" w:customStyle="1" w:styleId="Titre1Car">
    <w:name w:val="Titre 1 Car"/>
    <w:basedOn w:val="Policepardfaut"/>
    <w:link w:val="Titre1"/>
    <w:uiPriority w:val="9"/>
    <w:rsid w:val="009423B8"/>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rsid w:val="009423B8"/>
    <w:rPr>
      <w:caps/>
      <w:color w:val="632423" w:themeColor="accent2" w:themeShade="80"/>
      <w:spacing w:val="15"/>
      <w:sz w:val="24"/>
      <w:szCs w:val="24"/>
    </w:rPr>
  </w:style>
  <w:style w:type="character" w:customStyle="1" w:styleId="Titre3Car">
    <w:name w:val="Titre 3 Car"/>
    <w:basedOn w:val="Policepardfaut"/>
    <w:link w:val="Titre3"/>
    <w:uiPriority w:val="9"/>
    <w:semiHidden/>
    <w:rsid w:val="009423B8"/>
    <w:rPr>
      <w:rFonts w:eastAsiaTheme="majorEastAsia" w:cstheme="majorBidi"/>
      <w:caps/>
      <w:color w:val="622423" w:themeColor="accent2" w:themeShade="7F"/>
      <w:sz w:val="24"/>
      <w:szCs w:val="24"/>
    </w:rPr>
  </w:style>
  <w:style w:type="character" w:customStyle="1" w:styleId="Titre5Car">
    <w:name w:val="Titre 5 Car"/>
    <w:basedOn w:val="Policepardfaut"/>
    <w:link w:val="Titre5"/>
    <w:uiPriority w:val="9"/>
    <w:semiHidden/>
    <w:rsid w:val="009423B8"/>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9423B8"/>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9423B8"/>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9423B8"/>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9423B8"/>
    <w:rPr>
      <w:rFonts w:eastAsiaTheme="majorEastAsia" w:cstheme="majorBidi"/>
      <w:i/>
      <w:iCs/>
      <w:caps/>
      <w:spacing w:val="10"/>
      <w:sz w:val="20"/>
      <w:szCs w:val="20"/>
    </w:rPr>
  </w:style>
  <w:style w:type="paragraph" w:styleId="Titre">
    <w:name w:val="Title"/>
    <w:basedOn w:val="Normal"/>
    <w:next w:val="Normal"/>
    <w:link w:val="TitreCar"/>
    <w:uiPriority w:val="10"/>
    <w:qFormat/>
    <w:rsid w:val="009423B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9423B8"/>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9423B8"/>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9423B8"/>
    <w:rPr>
      <w:rFonts w:eastAsiaTheme="majorEastAsia" w:cstheme="majorBidi"/>
      <w:caps/>
      <w:spacing w:val="20"/>
      <w:sz w:val="18"/>
      <w:szCs w:val="18"/>
    </w:rPr>
  </w:style>
  <w:style w:type="character" w:styleId="lev">
    <w:name w:val="Strong"/>
    <w:uiPriority w:val="22"/>
    <w:qFormat/>
    <w:rsid w:val="009423B8"/>
    <w:rPr>
      <w:b/>
      <w:bCs/>
      <w:color w:val="943634" w:themeColor="accent2" w:themeShade="BF"/>
      <w:spacing w:val="5"/>
    </w:rPr>
  </w:style>
  <w:style w:type="character" w:styleId="Accentuation">
    <w:name w:val="Emphasis"/>
    <w:uiPriority w:val="20"/>
    <w:qFormat/>
    <w:rsid w:val="009423B8"/>
    <w:rPr>
      <w:caps/>
      <w:spacing w:val="5"/>
      <w:sz w:val="20"/>
      <w:szCs w:val="20"/>
    </w:rPr>
  </w:style>
  <w:style w:type="paragraph" w:styleId="Sansinterligne">
    <w:name w:val="No Spacing"/>
    <w:basedOn w:val="Normal"/>
    <w:link w:val="SansinterligneCar"/>
    <w:uiPriority w:val="1"/>
    <w:qFormat/>
    <w:rsid w:val="009423B8"/>
    <w:pPr>
      <w:spacing w:after="0" w:line="240" w:lineRule="auto"/>
    </w:pPr>
  </w:style>
  <w:style w:type="character" w:customStyle="1" w:styleId="SansinterligneCar">
    <w:name w:val="Sans interligne Car"/>
    <w:basedOn w:val="Policepardfaut"/>
    <w:link w:val="Sansinterligne"/>
    <w:uiPriority w:val="1"/>
    <w:rsid w:val="009423B8"/>
  </w:style>
  <w:style w:type="paragraph" w:styleId="Paragraphedeliste">
    <w:name w:val="List Paragraph"/>
    <w:basedOn w:val="Normal"/>
    <w:link w:val="ParagraphedelisteCar"/>
    <w:uiPriority w:val="34"/>
    <w:qFormat/>
    <w:rsid w:val="009423B8"/>
    <w:pPr>
      <w:ind w:left="720"/>
      <w:contextualSpacing/>
    </w:pPr>
  </w:style>
  <w:style w:type="character" w:customStyle="1" w:styleId="ParagraphedelisteCar">
    <w:name w:val="Paragraphe de liste Car"/>
    <w:basedOn w:val="Policepardfaut"/>
    <w:link w:val="Paragraphedeliste"/>
    <w:uiPriority w:val="34"/>
    <w:rsid w:val="00964F09"/>
  </w:style>
  <w:style w:type="paragraph" w:styleId="Citation">
    <w:name w:val="Quote"/>
    <w:basedOn w:val="Normal"/>
    <w:next w:val="Normal"/>
    <w:link w:val="CitationCar"/>
    <w:uiPriority w:val="29"/>
    <w:qFormat/>
    <w:rsid w:val="009423B8"/>
    <w:rPr>
      <w:i/>
      <w:iCs/>
    </w:rPr>
  </w:style>
  <w:style w:type="character" w:customStyle="1" w:styleId="CitationCar">
    <w:name w:val="Citation Car"/>
    <w:basedOn w:val="Policepardfaut"/>
    <w:link w:val="Citation"/>
    <w:uiPriority w:val="29"/>
    <w:rsid w:val="009423B8"/>
    <w:rPr>
      <w:rFonts w:eastAsiaTheme="majorEastAsia" w:cstheme="majorBidi"/>
      <w:i/>
      <w:iCs/>
    </w:rPr>
  </w:style>
  <w:style w:type="paragraph" w:styleId="Citationintense">
    <w:name w:val="Intense Quote"/>
    <w:basedOn w:val="Normal"/>
    <w:next w:val="Normal"/>
    <w:link w:val="CitationintenseCar"/>
    <w:uiPriority w:val="30"/>
    <w:qFormat/>
    <w:rsid w:val="009423B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9423B8"/>
    <w:rPr>
      <w:rFonts w:eastAsiaTheme="majorEastAsia" w:cstheme="majorBidi"/>
      <w:caps/>
      <w:color w:val="622423" w:themeColor="accent2" w:themeShade="7F"/>
      <w:spacing w:val="5"/>
      <w:sz w:val="20"/>
      <w:szCs w:val="20"/>
    </w:rPr>
  </w:style>
  <w:style w:type="character" w:styleId="Emphaseple">
    <w:name w:val="Subtle Emphasis"/>
    <w:uiPriority w:val="19"/>
    <w:qFormat/>
    <w:rsid w:val="009423B8"/>
    <w:rPr>
      <w:i/>
      <w:iCs/>
    </w:rPr>
  </w:style>
  <w:style w:type="character" w:styleId="Emphaseintense">
    <w:name w:val="Intense Emphasis"/>
    <w:uiPriority w:val="21"/>
    <w:qFormat/>
    <w:rsid w:val="009423B8"/>
    <w:rPr>
      <w:i/>
      <w:iCs/>
      <w:caps/>
      <w:spacing w:val="10"/>
      <w:sz w:val="20"/>
      <w:szCs w:val="20"/>
    </w:rPr>
  </w:style>
  <w:style w:type="character" w:styleId="Rfrenceple">
    <w:name w:val="Subtle Reference"/>
    <w:basedOn w:val="Policepardfaut"/>
    <w:uiPriority w:val="31"/>
    <w:qFormat/>
    <w:rsid w:val="009423B8"/>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9423B8"/>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9423B8"/>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9423B8"/>
    <w:pPr>
      <w:outlineLvl w:val="9"/>
    </w:pPr>
  </w:style>
  <w:style w:type="paragraph" w:customStyle="1" w:styleId="monstyle">
    <w:name w:val="mon style"/>
    <w:basedOn w:val="Titre1"/>
    <w:link w:val="monstyleCar"/>
    <w:rsid w:val="00964F09"/>
  </w:style>
  <w:style w:type="character" w:customStyle="1" w:styleId="monstyleCar">
    <w:name w:val="mon style Car"/>
    <w:basedOn w:val="Titre1Car"/>
    <w:link w:val="monstyle"/>
    <w:rsid w:val="00964F09"/>
    <w:rPr>
      <w:b/>
      <w:bCs/>
    </w:rPr>
  </w:style>
  <w:style w:type="paragraph" w:styleId="Lgende">
    <w:name w:val="caption"/>
    <w:basedOn w:val="Normal"/>
    <w:next w:val="Normal"/>
    <w:uiPriority w:val="35"/>
    <w:semiHidden/>
    <w:unhideWhenUsed/>
    <w:qFormat/>
    <w:rsid w:val="009423B8"/>
    <w:rPr>
      <w:caps/>
      <w:spacing w:val="10"/>
      <w:sz w:val="18"/>
      <w:szCs w:val="18"/>
    </w:rPr>
  </w:style>
  <w:style w:type="paragraph" w:styleId="Textedebulles">
    <w:name w:val="Balloon Text"/>
    <w:basedOn w:val="Normal"/>
    <w:link w:val="TextedebullesCar"/>
    <w:uiPriority w:val="99"/>
    <w:semiHidden/>
    <w:unhideWhenUsed/>
    <w:rsid w:val="00BB4A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528</Words>
  <Characters>2905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education</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Marseillac</dc:creator>
  <cp:lastModifiedBy>Marseillac</cp:lastModifiedBy>
  <cp:revision>3</cp:revision>
  <dcterms:created xsi:type="dcterms:W3CDTF">2015-04-03T10:05:00Z</dcterms:created>
  <dcterms:modified xsi:type="dcterms:W3CDTF">2015-04-04T14:02:00Z</dcterms:modified>
</cp:coreProperties>
</file>