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C8" w:rsidRDefault="006632C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Raisonnement s'appuyant sur un dossier documentaire</w:t>
      </w:r>
    </w:p>
    <w:p w:rsidR="006632C8" w:rsidRDefault="006632C8">
      <w:pPr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forme</w:t>
      </w:r>
      <w:proofErr w:type="gramEnd"/>
    </w:p>
    <w:p w:rsidR="006632C8" w:rsidRDefault="006632C8">
      <w:pPr>
        <w:rPr>
          <w:rFonts w:ascii="Times New Roman" w:hAnsi="Times New Roman" w:cs="Times New Roman"/>
        </w:rPr>
      </w:pPr>
      <w:proofErr w:type="gramStart"/>
      <w:r>
        <w:t>introduction</w:t>
      </w:r>
      <w:proofErr w:type="gramEnd"/>
      <w:r>
        <w:t xml:space="preserve"> </w:t>
      </w:r>
      <w:r>
        <w:tab/>
        <w:t>pertinente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conclusion</w:t>
      </w:r>
      <w:r>
        <w:tab/>
        <w:t>pertinente</w:t>
      </w:r>
    </w:p>
    <w:p w:rsidR="006632C8" w:rsidRDefault="006632C8">
      <w:proofErr w:type="gramStart"/>
      <w:r>
        <w:t>organisation</w:t>
      </w:r>
      <w:proofErr w:type="gramEnd"/>
      <w:r>
        <w:t xml:space="preserve"> de la réponse sous la forme d'une succession de paragraphes </w:t>
      </w:r>
    </w:p>
    <w:p w:rsidR="006632C8" w:rsidRDefault="006632C8">
      <w:proofErr w:type="gramStart"/>
      <w:r>
        <w:t>construction</w:t>
      </w:r>
      <w:proofErr w:type="gramEnd"/>
      <w:r>
        <w:t xml:space="preserve"> du paragraphe</w:t>
      </w:r>
      <w:r>
        <w:tab/>
      </w:r>
      <w:r>
        <w:tab/>
        <w:t>aléatoire</w:t>
      </w:r>
      <w:r>
        <w:tab/>
        <w:t>convenable</w:t>
      </w:r>
      <w:r>
        <w:tab/>
        <w:t>parfaite (</w:t>
      </w:r>
      <w:proofErr w:type="spellStart"/>
      <w:r>
        <w:t>idée+illustrations+explications</w:t>
      </w:r>
      <w:proofErr w:type="spellEnd"/>
      <w:r>
        <w:t>)</w:t>
      </w:r>
    </w:p>
    <w:p w:rsidR="006632C8" w:rsidRDefault="006632C8">
      <w:proofErr w:type="gramStart"/>
      <w:r>
        <w:t>articulés</w:t>
      </w:r>
      <w:proofErr w:type="gramEnd"/>
      <w:r>
        <w:t xml:space="preserve"> les uns aux autres par des connecteurs logiques</w:t>
      </w:r>
      <w:r>
        <w:tab/>
      </w:r>
      <w:r>
        <w:tab/>
        <w:t>simplement juxtaposés</w:t>
      </w:r>
    </w:p>
    <w:p w:rsidR="006632C8" w:rsidRDefault="006632C8">
      <w:pPr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fond</w:t>
      </w:r>
      <w:proofErr w:type="gramEnd"/>
      <w:r>
        <w:rPr>
          <w:b/>
          <w:bCs/>
          <w:i/>
          <w:iCs/>
          <w:u w:val="single"/>
        </w:rPr>
        <w:t xml:space="preserve"> : connaissances personnelles + dossier documentaire</w:t>
      </w:r>
    </w:p>
    <w:p w:rsidR="00AA041D" w:rsidRPr="00AA041D" w:rsidRDefault="00AA041D" w:rsidP="00AA041D">
      <w:pPr>
        <w:numPr>
          <w:ilvl w:val="0"/>
          <w:numId w:val="1"/>
        </w:numPr>
        <w:jc w:val="center"/>
        <w:rPr>
          <w:b/>
          <w:bCs/>
        </w:rPr>
      </w:pPr>
      <w:r w:rsidRPr="00AA041D">
        <w:rPr>
          <w:b/>
          <w:bCs/>
        </w:rPr>
        <w:t>Complémentarité des différents instruments en fonction de leurs avantages et inconvénients respectifs</w:t>
      </w:r>
    </w:p>
    <w:p w:rsidR="006632C8" w:rsidRDefault="006632C8">
      <w:r>
        <w:t>- définition réglementation</w:t>
      </w:r>
    </w:p>
    <w:p w:rsidR="006632C8" w:rsidRDefault="006632C8">
      <w:r>
        <w:t xml:space="preserve">- avantages réglementation : </w:t>
      </w:r>
      <w:r>
        <w:tab/>
        <w:t>- simple, facile à mettre en œuvre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- peu chère</w:t>
      </w:r>
    </w:p>
    <w:p w:rsidR="006632C8" w:rsidRDefault="006632C8">
      <w:r>
        <w:tab/>
      </w:r>
      <w:r>
        <w:tab/>
      </w:r>
      <w:r>
        <w:tab/>
      </w:r>
      <w:r>
        <w:tab/>
      </w:r>
      <w:r>
        <w:tab/>
        <w:t>- niveau de dépollution connu</w:t>
      </w:r>
    </w:p>
    <w:p w:rsidR="006632C8" w:rsidRDefault="006632C8">
      <w:r>
        <w:t xml:space="preserve">- </w:t>
      </w:r>
      <w:proofErr w:type="spellStart"/>
      <w:r>
        <w:t>inconv</w:t>
      </w:r>
      <w:proofErr w:type="spellEnd"/>
      <w:r>
        <w:t xml:space="preserve"> réglementation : </w:t>
      </w:r>
      <w:r>
        <w:tab/>
        <w:t xml:space="preserve">- rigide car ne tient compte ni du secteur d'activité, ni des spécificités de </w:t>
      </w:r>
      <w:r>
        <w:tab/>
      </w:r>
      <w:bookmarkStart w:id="0" w:name="_GoBack"/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t>l'entreprise (notamment de ses coûts de dépollution)</w:t>
      </w:r>
      <w:r>
        <w:tab/>
      </w:r>
      <w:r>
        <w:tab/>
        <w:t>lien avec doc 1 pb2</w:t>
      </w:r>
    </w:p>
    <w:bookmarkEnd w:id="0"/>
    <w:p w:rsidR="006632C8" w:rsidRDefault="006632C8">
      <w:r>
        <w:tab/>
      </w:r>
      <w:r>
        <w:tab/>
      </w:r>
      <w:r>
        <w:tab/>
      </w:r>
      <w:r>
        <w:tab/>
        <w:t xml:space="preserve">- difficulté à définir le niveau optimal de la norme </w:t>
      </w:r>
      <w:r>
        <w:tab/>
        <w:t>lien avec doc1 pb1</w:t>
      </w:r>
    </w:p>
    <w:p w:rsidR="006632C8" w:rsidRDefault="006632C8">
      <w:r>
        <w:tab/>
      </w:r>
      <w:r>
        <w:tab/>
      </w:r>
      <w:r>
        <w:tab/>
      </w:r>
      <w:r>
        <w:tab/>
        <w:t>- pas de caractère incitatif</w:t>
      </w:r>
      <w:r>
        <w:tab/>
      </w:r>
      <w:r>
        <w:tab/>
      </w:r>
      <w:r>
        <w:tab/>
      </w:r>
      <w:r>
        <w:tab/>
        <w:t>lien avec doc1 pb3</w:t>
      </w:r>
    </w:p>
    <w:p w:rsidR="006632C8" w:rsidRDefault="006632C8">
      <w:r>
        <w:t>- exemple de l'efficacité du protocole de Montréal</w:t>
      </w:r>
      <w:r>
        <w:tab/>
      </w:r>
      <w:r>
        <w:tab/>
        <w:t>cité</w:t>
      </w:r>
      <w:r>
        <w:tab/>
        <w:t>utilisé de manière pertinente</w:t>
      </w:r>
    </w:p>
    <w:p w:rsidR="006632C8" w:rsidRDefault="006632C8">
      <w:pPr>
        <w:rPr>
          <w:rFonts w:ascii="Times New Roman" w:hAnsi="Times New Roman" w:cs="Times New Roman"/>
        </w:rPr>
      </w:pPr>
    </w:p>
    <w:p w:rsidR="006632C8" w:rsidRDefault="006632C8">
      <w:r>
        <w:t>- définition taxe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- mention du principe pollueur-payeur ;  </w:t>
      </w:r>
      <w:r>
        <w:tab/>
      </w:r>
      <w:r>
        <w:tab/>
        <w:t>- référence à Pigou</w:t>
      </w:r>
    </w:p>
    <w:p w:rsidR="006632C8" w:rsidRDefault="006632C8">
      <w:r>
        <w:t xml:space="preserve">- avantages taxe : </w:t>
      </w:r>
      <w:r>
        <w:tab/>
        <w:t>- caractère incitatif car flexible (choix entre dépolluer et payer la taxe)</w:t>
      </w:r>
    </w:p>
    <w:p w:rsidR="006632C8" w:rsidRDefault="006632C8">
      <w:r>
        <w:tab/>
      </w:r>
      <w:r>
        <w:tab/>
      </w:r>
      <w:r>
        <w:tab/>
        <w:t>- recettes fiscales pour projets verts</w:t>
      </w:r>
    </w:p>
    <w:p w:rsidR="006632C8" w:rsidRDefault="006632C8">
      <w:r>
        <w:t xml:space="preserve">- </w:t>
      </w:r>
      <w:proofErr w:type="spellStart"/>
      <w:r>
        <w:t>inconv</w:t>
      </w:r>
      <w:proofErr w:type="spellEnd"/>
      <w:r>
        <w:t xml:space="preserve"> taxes : </w:t>
      </w:r>
      <w:r>
        <w:tab/>
        <w:t>- méconnaissance a priori du niveau de dépollution</w:t>
      </w:r>
    </w:p>
    <w:p w:rsidR="006632C8" w:rsidRDefault="006632C8">
      <w:r>
        <w:tab/>
      </w:r>
      <w:r>
        <w:tab/>
      </w:r>
      <w:r>
        <w:tab/>
        <w:t xml:space="preserve">- </w:t>
      </w:r>
      <w:proofErr w:type="spellStart"/>
      <w:r>
        <w:t>pb</w:t>
      </w:r>
      <w:proofErr w:type="spellEnd"/>
      <w:r>
        <w:t xml:space="preserve"> de la collecte et du contrôle ainsi que de l'acceptabilité / compétitivité </w:t>
      </w:r>
      <w:r>
        <w:tab/>
        <w:t>lien doc2</w:t>
      </w:r>
    </w:p>
    <w:p w:rsidR="006632C8" w:rsidRDefault="006632C8">
      <w:pPr>
        <w:rPr>
          <w:rFonts w:ascii="Times New Roman" w:hAnsi="Times New Roman" w:cs="Times New Roman"/>
        </w:rPr>
      </w:pPr>
      <w:r>
        <w:t>- exemples multiples d'écotaxes en Europe + exemples de réticences : France, Italie, Espagne</w:t>
      </w:r>
      <w:r>
        <w:rPr>
          <w:rFonts w:ascii="Times New Roman" w:hAnsi="Times New Roman" w:cs="Times New Roman"/>
        </w:rPr>
        <w:tab/>
      </w:r>
      <w:r>
        <w:t>doc2</w:t>
      </w:r>
    </w:p>
    <w:p w:rsidR="006632C8" w:rsidRPr="00AA041D" w:rsidRDefault="006632C8" w:rsidP="00AA041D">
      <w:pPr>
        <w:rPr>
          <w:sz w:val="18"/>
          <w:szCs w:val="18"/>
        </w:rPr>
      </w:pPr>
      <w:r>
        <w:rPr>
          <w:sz w:val="18"/>
          <w:szCs w:val="18"/>
        </w:rPr>
        <w:t>Attention : en France, ce n'est pas une taxe</w:t>
      </w:r>
    </w:p>
    <w:p w:rsidR="006632C8" w:rsidRDefault="006632C8">
      <w:r>
        <w:t>- définition marché de permis d'émission</w:t>
      </w:r>
    </w:p>
    <w:p w:rsidR="006632C8" w:rsidRDefault="006632C8">
      <w:pPr>
        <w:rPr>
          <w:sz w:val="18"/>
          <w:szCs w:val="18"/>
        </w:rPr>
      </w:pPr>
      <w:r>
        <w:t>- avantage marché</w:t>
      </w:r>
      <w:r>
        <w:tab/>
        <w:t xml:space="preserve">- flexible, incitatif : </w:t>
      </w:r>
      <w:r>
        <w:rPr>
          <w:sz w:val="18"/>
          <w:szCs w:val="18"/>
        </w:rPr>
        <w:t>fait peser le cout de dépollution sur les entreprises pour lesquelles il est le + faible</w:t>
      </w:r>
    </w:p>
    <w:p w:rsidR="006632C8" w:rsidRDefault="006632C8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- niveau de dépollution connu à l'avance</w:t>
      </w:r>
    </w:p>
    <w:p w:rsidR="006632C8" w:rsidRDefault="006632C8">
      <w:r>
        <w:t xml:space="preserve">- </w:t>
      </w:r>
      <w:proofErr w:type="spellStart"/>
      <w:r>
        <w:t>inconv</w:t>
      </w:r>
      <w:proofErr w:type="spellEnd"/>
      <w:r>
        <w:t xml:space="preserve"> marché : </w:t>
      </w:r>
      <w:r>
        <w:tab/>
        <w:t>- si trop peu de permis =&gt; trop cher =&gt; nuit à la compétitivité des entreprises</w:t>
      </w:r>
    </w:p>
    <w:p w:rsidR="006632C8" w:rsidRDefault="006632C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  <w:t>- si trop de permis sont alloués =&gt; perd son caractère incitatif</w:t>
      </w:r>
      <w:r>
        <w:tab/>
      </w:r>
      <w:r>
        <w:tab/>
        <w:t>lien doc3</w:t>
      </w:r>
    </w:p>
    <w:p w:rsidR="00AA041D" w:rsidRDefault="00AA041D"/>
    <w:p w:rsidR="006632C8" w:rsidRPr="00AA041D" w:rsidRDefault="00AA041D" w:rsidP="00AA041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C</w:t>
      </w:r>
      <w:r w:rsidR="006632C8" w:rsidRPr="00AA041D">
        <w:rPr>
          <w:b/>
          <w:bCs/>
        </w:rPr>
        <w:t>omplémentarité des différents instruments selon les échelles où la pollution est émise</w:t>
      </w:r>
    </w:p>
    <w:p w:rsidR="006632C8" w:rsidRPr="00AA041D" w:rsidRDefault="00AA041D" w:rsidP="00AA041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6632C8" w:rsidRPr="00AA041D">
        <w:rPr>
          <w:b/>
          <w:bCs/>
        </w:rPr>
        <w:t>omplémentarité en fonction de l'acceptabilité</w:t>
      </w:r>
      <w:r w:rsidRPr="00AA041D">
        <w:rPr>
          <w:b/>
          <w:bCs/>
        </w:rPr>
        <w:t xml:space="preserve"> par les ménages, entreprises voire même des Etats</w:t>
      </w:r>
      <w:r w:rsidR="006632C8" w:rsidRPr="00AA041D">
        <w:rPr>
          <w:b/>
          <w:bCs/>
        </w:rPr>
        <w:t xml:space="preserve"> des différents instruments</w:t>
      </w:r>
    </w:p>
    <w:p w:rsidR="006632C8" w:rsidRDefault="006632C8">
      <w:r>
        <w:t>GLOBALEMENT, L'E</w:t>
      </w:r>
      <w:r w:rsidR="005C246D">
        <w:t xml:space="preserve">LEVE CHERCHE-T-IL </w:t>
      </w:r>
      <w:r>
        <w:t>A REPONDRE A LA QUESTION POSEE ????</w:t>
      </w:r>
    </w:p>
    <w:sectPr w:rsidR="006632C8" w:rsidSect="00663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345"/>
    <w:multiLevelType w:val="hybridMultilevel"/>
    <w:tmpl w:val="B5E22E1C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8"/>
    <w:rsid w:val="005C246D"/>
    <w:rsid w:val="006632C8"/>
    <w:rsid w:val="00A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ind w:firstLine="284"/>
      <w:jc w:val="both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ind w:firstLine="284"/>
      <w:jc w:val="both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CBC10FD.dotm</Template>
  <TotalTime>0</TotalTime>
  <Pages>1</Pages>
  <Words>348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D-LPIVH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Tellier</dc:creator>
  <cp:keywords/>
  <dc:description/>
  <cp:lastModifiedBy>Lycée Raymond Naves</cp:lastModifiedBy>
  <cp:revision>2</cp:revision>
  <cp:lastPrinted>2014-01-06T08:16:00Z</cp:lastPrinted>
  <dcterms:created xsi:type="dcterms:W3CDTF">2015-07-10T12:47:00Z</dcterms:created>
  <dcterms:modified xsi:type="dcterms:W3CDTF">2015-07-10T12:47:00Z</dcterms:modified>
</cp:coreProperties>
</file>