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BD6B5B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0150F8" w:rsidP="000B6466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Albert et Bob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BD6B5B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0150F8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Estimer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EB4E61" w:rsidP="00C519C4">
            <w:pPr>
              <w:tabs>
                <w:tab w:val="left" w:pos="234"/>
              </w:tabs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Tableur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On considère l'expérience : 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- on dispose d'une urne contenant 10 boules identiques au toucher et numérotées de 1 à 10.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- on retire successivement et avec remise 3 boules dont on relève le numéro.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- on fait la somme des trois numéros obtenus. 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 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Albert prétend que la somme 15 a une probabilité de 0,5 ; Bob qu'elle a une probabilité de environ égale à 0,7%.  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 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>Utiliser un tableur pour répondre à cette question.</w:t>
      </w:r>
    </w:p>
    <w:p w:rsidR="000150F8" w:rsidRPr="000150F8" w:rsidRDefault="000150F8" w:rsidP="000150F8">
      <w:pPr>
        <w:pStyle w:val="NormalWeb"/>
        <w:rPr>
          <w:lang w:val="fr-FR"/>
        </w:rPr>
      </w:pPr>
      <w:r w:rsidRPr="000150F8">
        <w:rPr>
          <w:lang w:val="fr-FR"/>
        </w:rPr>
        <w:t xml:space="preserve">Utiliser les instructions =ALEA.ENTRE.BORNES et </w:t>
      </w:r>
      <w:proofErr w:type="gramStart"/>
      <w:r w:rsidRPr="000150F8">
        <w:rPr>
          <w:lang w:val="fr-FR"/>
        </w:rPr>
        <w:t>NB.SI(</w:t>
      </w:r>
      <w:proofErr w:type="gramEnd"/>
      <w:r w:rsidRPr="000150F8">
        <w:rPr>
          <w:lang w:val="fr-FR"/>
        </w:rPr>
        <w:t xml:space="preserve"> ) vues en TD. </w:t>
      </w:r>
    </w:p>
    <w:p w:rsidR="0077474A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7474A" w:rsidRPr="00A63807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77474A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0F8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75C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466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144D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474A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0375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4C3C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2B74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795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5BDC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38B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19C4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4E61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3FD8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2015-04-14T14:21:00Z</dcterms:created>
  <dcterms:modified xsi:type="dcterms:W3CDTF">2015-06-16T07:05:00Z</dcterms:modified>
</cp:coreProperties>
</file>