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3357" w:val="left" w:leader="none"/>
          <w:tab w:pos="10991" w:val="left" w:leader="none"/>
        </w:tabs>
        <w:spacing w:before="81"/>
        <w:ind w:left="131" w:right="0" w:firstLine="0"/>
        <w:jc w:val="left"/>
        <w:rPr>
          <w:rFonts w:ascii="Cooper Black" w:hAnsi="Cooper Black"/>
          <w:b/>
          <w:sz w:val="40"/>
        </w:rPr>
      </w:pPr>
      <w:r>
        <w:rPr/>
        <w:drawing>
          <wp:anchor distT="0" distB="0" distL="0" distR="0" allowOverlap="1" layoutInCell="1" locked="0" behindDoc="0" simplePos="0" relativeHeight="251665408">
            <wp:simplePos x="0" y="0"/>
            <wp:positionH relativeFrom="page">
              <wp:posOffset>5551932</wp:posOffset>
            </wp:positionH>
            <wp:positionV relativeFrom="paragraph">
              <wp:posOffset>386707</wp:posOffset>
            </wp:positionV>
            <wp:extent cx="973836" cy="161848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73836" cy="1618487"/>
                    </a:xfrm>
                    <a:prstGeom prst="rect">
                      <a:avLst/>
                    </a:prstGeom>
                  </pic:spPr>
                </pic:pic>
              </a:graphicData>
            </a:graphic>
          </wp:anchor>
        </w:drawing>
      </w:r>
      <w:r>
        <w:rPr>
          <w:rFonts w:ascii="Times New Roman" w:hAnsi="Times New Roman"/>
          <w:b/>
          <w:w w:val="100"/>
          <w:sz w:val="40"/>
          <w:shd w:fill="C0C0C0" w:color="auto" w:val="clear"/>
        </w:rPr>
        <w:t> </w:t>
      </w:r>
      <w:r>
        <w:rPr>
          <w:rFonts w:ascii="Times New Roman" w:hAnsi="Times New Roman"/>
          <w:b/>
          <w:sz w:val="40"/>
          <w:shd w:fill="C0C0C0" w:color="auto" w:val="clear"/>
        </w:rPr>
        <w:tab/>
      </w:r>
      <w:r>
        <w:rPr>
          <w:rFonts w:ascii="Cooper Black" w:hAnsi="Cooper Black"/>
          <w:b/>
          <w:sz w:val="40"/>
          <w:shd w:fill="C0C0C0" w:color="auto" w:val="clear"/>
        </w:rPr>
        <w:t>pH D’UNE</w:t>
      </w:r>
      <w:r>
        <w:rPr>
          <w:rFonts w:ascii="Cooper Black" w:hAnsi="Cooper Black"/>
          <w:b/>
          <w:spacing w:val="-10"/>
          <w:sz w:val="40"/>
          <w:shd w:fill="C0C0C0" w:color="auto" w:val="clear"/>
        </w:rPr>
        <w:t> </w:t>
      </w:r>
      <w:r>
        <w:rPr>
          <w:rFonts w:ascii="Cooper Black" w:hAnsi="Cooper Black"/>
          <w:b/>
          <w:sz w:val="40"/>
          <w:shd w:fill="C0C0C0" w:color="auto" w:val="clear"/>
        </w:rPr>
        <w:t>SOLUTION</w:t>
        <w:tab/>
      </w:r>
    </w:p>
    <w:p>
      <w:pPr>
        <w:pStyle w:val="Heading1"/>
        <w:spacing w:before="180"/>
      </w:pPr>
      <w:r>
        <w:rPr/>
        <w:t>0- </w:t>
      </w:r>
      <w:r>
        <w:rPr>
          <w:u w:val="thick"/>
        </w:rPr>
        <w:t>INTRODUCTION</w:t>
      </w:r>
      <w:r>
        <w:rPr/>
        <w:t> :</w:t>
      </w:r>
    </w:p>
    <w:p>
      <w:pPr>
        <w:pStyle w:val="Heading3"/>
        <w:spacing w:before="166"/>
      </w:pPr>
      <w:r>
        <w:rPr/>
        <w:t>Expérience d’introduction :</w:t>
      </w:r>
    </w:p>
    <w:p>
      <w:pPr>
        <w:spacing w:before="56"/>
        <w:ind w:left="160" w:right="3399" w:firstLine="0"/>
        <w:jc w:val="both"/>
        <w:rPr>
          <w:rFonts w:ascii="Times New Roman" w:hAnsi="Times New Roman"/>
          <w:sz w:val="24"/>
        </w:rPr>
      </w:pPr>
      <w:r>
        <w:rPr/>
        <w:drawing>
          <wp:anchor distT="0" distB="0" distL="0" distR="0" allowOverlap="1" layoutInCell="1" locked="0" behindDoc="0" simplePos="0" relativeHeight="251664384">
            <wp:simplePos x="0" y="0"/>
            <wp:positionH relativeFrom="page">
              <wp:posOffset>6595871</wp:posOffset>
            </wp:positionH>
            <wp:positionV relativeFrom="paragraph">
              <wp:posOffset>166917</wp:posOffset>
            </wp:positionV>
            <wp:extent cx="411479" cy="969263"/>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11479" cy="969263"/>
                    </a:xfrm>
                    <a:prstGeom prst="rect">
                      <a:avLst/>
                    </a:prstGeom>
                  </pic:spPr>
                </pic:pic>
              </a:graphicData>
            </a:graphic>
          </wp:anchor>
        </w:drawing>
      </w:r>
      <w:r>
        <w:rPr>
          <w:rFonts w:ascii="Times New Roman" w:hAnsi="Times New Roman"/>
          <w:sz w:val="24"/>
        </w:rPr>
        <w:t>Appuyer sur la touche « Ctrl » du clavier tout en cliquant sur le lien suivant pour voir la vidéo.</w:t>
      </w:r>
    </w:p>
    <w:p>
      <w:pPr>
        <w:spacing w:before="60"/>
        <w:ind w:left="160" w:right="3110" w:firstLine="0"/>
        <w:jc w:val="both"/>
        <w:rPr>
          <w:rFonts w:ascii="Times New Roman"/>
          <w:sz w:val="24"/>
        </w:rPr>
      </w:pPr>
      <w:r>
        <w:rPr/>
        <w:pict>
          <v:line style="position:absolute;mso-position-horizontal-relative:page;mso-position-vertical-relative:paragraph;z-index:-252277760" from="27pt,29.623093pt" to="428.98pt,29.623093pt" stroked="true" strokeweight=".600010pt" strokecolor="#0000ff">
            <v:stroke dashstyle="solid"/>
            <w10:wrap type="none"/>
          </v:line>
        </w:pict>
      </w:r>
      <w:hyperlink r:id="rId7">
        <w:r>
          <w:rPr>
            <w:rFonts w:ascii="Times New Roman"/>
            <w:color w:val="0000FF"/>
            <w:sz w:val="24"/>
            <w:u w:val="single" w:color="0000FF"/>
          </w:rPr>
          <w:t>https://storage.gra.cloud.ovh.net/v1/AUTH_2e379e37cf4645fd882e7f4f741be2a3/e</w:t>
        </w:r>
      </w:hyperlink>
      <w:r>
        <w:rPr>
          <w:rFonts w:ascii="Times New Roman"/>
          <w:color w:val="0000FF"/>
          <w:sz w:val="24"/>
        </w:rPr>
        <w:t> </w:t>
      </w:r>
      <w:hyperlink r:id="rId7">
        <w:r>
          <w:rPr>
            <w:rFonts w:ascii="Times New Roman"/>
            <w:color w:val="0000FF"/>
            <w:sz w:val="24"/>
          </w:rPr>
          <w:t>dulib</w:t>
        </w:r>
        <w:r>
          <w:rPr>
            <w:rFonts w:ascii="Times New Roman"/>
            <w:color w:val="0000FF"/>
            <w:sz w:val="24"/>
            <w:u w:val="single" w:color="0000FE"/>
          </w:rPr>
          <w:t> </w:t>
        </w:r>
        <w:r>
          <w:rPr>
            <w:rFonts w:ascii="Times New Roman"/>
            <w:color w:val="0000FF"/>
            <w:sz w:val="24"/>
          </w:rPr>
          <w:t>production</w:t>
        </w:r>
        <w:r>
          <w:rPr>
            <w:rFonts w:ascii="Times New Roman"/>
            <w:color w:val="0000FF"/>
            <w:sz w:val="24"/>
            <w:u w:val="single" w:color="0000FE"/>
          </w:rPr>
          <w:t> </w:t>
        </w:r>
        <w:r>
          <w:rPr>
            <w:rFonts w:ascii="Times New Roman"/>
            <w:color w:val="0000FF"/>
            <w:sz w:val="24"/>
          </w:rPr>
          <w:t>site</w:t>
        </w:r>
        <w:r>
          <w:rPr>
            <w:rFonts w:ascii="Times New Roman"/>
            <w:color w:val="0000FF"/>
            <w:sz w:val="24"/>
            <w:u w:val="single" w:color="0000FE"/>
          </w:rPr>
          <w:t> </w:t>
        </w:r>
        <w:r>
          <w:rPr>
            <w:rFonts w:ascii="Times New Roman"/>
            <w:color w:val="0000FF"/>
            <w:sz w:val="24"/>
          </w:rPr>
          <w:t>assets/paperclip_assets/textbook_resource/5d54096fccac</w:t>
        </w:r>
      </w:hyperlink>
      <w:r>
        <w:rPr>
          <w:rFonts w:ascii="Times New Roman"/>
          <w:color w:val="0000FF"/>
          <w:sz w:val="24"/>
        </w:rPr>
        <w:t> </w:t>
      </w:r>
      <w:hyperlink r:id="rId7">
        <w:r>
          <w:rPr>
            <w:rFonts w:ascii="Times New Roman"/>
            <w:color w:val="0000FF"/>
            <w:sz w:val="24"/>
            <w:u w:val="single" w:color="0000FF"/>
          </w:rPr>
          <w:t>da3dce9bfc70/video/5d540a249c5f582b7e7b91db_original.webm?1565789261</w:t>
        </w:r>
      </w:hyperlink>
    </w:p>
    <w:p>
      <w:pPr>
        <w:pStyle w:val="BodyText"/>
        <w:spacing w:before="214"/>
        <w:ind w:left="160"/>
      </w:pPr>
      <w:r>
        <w:rPr/>
        <w:pict>
          <v:group style="position:absolute;margin-left:374.119995pt;margin-top:20.637854pt;width:185.7pt;height:147pt;mso-position-horizontal-relative:page;mso-position-vertical-relative:paragraph;z-index:-252276736" coordorigin="7482,413" coordsize="3714,2940">
            <v:shape style="position:absolute;left:9290;top:525;width:802;height:2655" type="#_x0000_t75" stroked="false">
              <v:imagedata r:id="rId8" o:title=""/>
            </v:shape>
            <v:shape style="position:absolute;left:9288;top:1550;width:804;height:214" coordorigin="9288,1550" coordsize="804,214" path="m9288,1657l9343,1603,9406,1582,9487,1565,9583,1554,9690,1550,9797,1554,9893,1565,9974,1582,10037,1603,10092,1657,10078,1686,9974,1733,9893,1749,9797,1760,9690,1764,9583,1760,9487,1749,9406,1733,9343,1711,9288,1657xe" filled="false" stroked="true" strokeweight=".96pt" strokecolor="#ff0000">
              <v:path arrowok="t"/>
              <v:stroke dashstyle="solid"/>
            </v:shape>
            <v:shape style="position:absolute;left:7864;top:472;width:1284;height:2878" type="#_x0000_t75" stroked="false">
              <v:imagedata r:id="rId9" o:title=""/>
            </v:shape>
            <v:shape style="position:absolute;left:7994;top:2299;width:586;height:130" coordorigin="7994,2299" coordsize="586,130" path="m7994,2364l8017,2339,8080,2318,8173,2304,8287,2299,8401,2304,8494,2318,8557,2339,8580,2364,8557,2389,8494,2410,8401,2424,8287,2429,8173,2424,8080,2410,8017,2389,7994,2364xe" filled="false" stroked="true" strokeweight=".96pt" strokecolor="#ff0000">
              <v:path arrowok="t"/>
              <v:stroke dashstyle="solid"/>
            </v:shape>
            <v:shape style="position:absolute;left:7482;top:1540;width:1803;height:761" coordorigin="7482,1540" coordsize="1803,761" path="m7935,2301l7922,2226,7912,2168,7872,2198,7498,1696,7482,1708,7856,2210,7816,2240,7935,2301m9270,1615l9184,1615,9164,1615,9163,1664,9270,1615m9285,1608l9167,1544,9165,1594,7534,1540,7533,1560,9164,1614,9184,1614,9272,1614,9285,1608e" filled="true" fillcolor="#ff0000" stroked="false">
              <v:path arrowok="t"/>
              <v:fill type="solid"/>
            </v:shape>
            <v:shape style="position:absolute;left:10176;top:412;width:1020;height:2940" type="#_x0000_t75" stroked="false">
              <v:imagedata r:id="rId10" o:title=""/>
            </v:shape>
            <v:shape style="position:absolute;left:10504;top:1895;width:449;height:161" coordorigin="10505,1896" coordsize="449,161" path="m10505,1976l10522,1945,10570,1920,10642,1902,10729,1896,10817,1902,10888,1920,10936,1945,10954,1976,10936,2008,10888,2033,10817,2050,10729,2057,10642,2050,10570,2033,10522,2008,10505,1976xe" filled="false" stroked="true" strokeweight=".96pt" strokecolor="#ff0000">
              <v:path arrowok="t"/>
              <v:stroke dashstyle="solid"/>
            </v:shape>
            <v:shape style="position:absolute;left:7532;top:1597;width:2972;height:439" coordorigin="7532,1598" coordsize="2972,439" path="m10383,1987l10377,2037,10504,1993,10499,1990,10403,1990,10383,1987xm10386,1968l10383,1987,10403,1990,10406,1970,10386,1968xm10392,1918l10386,1968,10406,1970,10403,1990,10499,1990,10392,1918xm7535,1598l7532,1618,10383,1987,10386,1968,7535,1598xe" filled="true" fillcolor="#ff0000" stroked="false">
              <v:path arrowok="t"/>
              <v:fill type="solid"/>
            </v:shape>
            <w10:wrap type="none"/>
          </v:group>
        </w:pict>
      </w:r>
      <w:r>
        <w:rPr/>
        <w:t>Je vous propose d’essayer de trouver une explication à cette expérience un peu plus tard.</w:t>
      </w:r>
    </w:p>
    <w:p>
      <w:pPr>
        <w:pStyle w:val="BodyText"/>
        <w:rPr>
          <w:sz w:val="24"/>
        </w:rPr>
      </w:pPr>
    </w:p>
    <w:p>
      <w:pPr>
        <w:pStyle w:val="BodyText"/>
        <w:spacing w:before="10"/>
        <w:rPr>
          <w:sz w:val="25"/>
        </w:rPr>
      </w:pPr>
    </w:p>
    <w:p>
      <w:pPr>
        <w:pStyle w:val="Heading1"/>
        <w:numPr>
          <w:ilvl w:val="0"/>
          <w:numId w:val="1"/>
        </w:numPr>
        <w:tabs>
          <w:tab w:pos="295" w:val="left" w:leader="none"/>
        </w:tabs>
        <w:spacing w:line="240" w:lineRule="auto" w:before="0" w:after="0"/>
        <w:ind w:left="294" w:right="0" w:hanging="135"/>
        <w:jc w:val="left"/>
      </w:pPr>
      <w:r>
        <w:rPr/>
        <w:t>- </w:t>
      </w:r>
      <w:r>
        <w:rPr>
          <w:u w:val="thick"/>
        </w:rPr>
        <w:t>Notion de pH</w:t>
      </w:r>
      <w:r>
        <w:rPr>
          <w:spacing w:val="-2"/>
        </w:rPr>
        <w:t> </w:t>
      </w:r>
      <w:r>
        <w:rPr/>
        <w:t>:</w:t>
      </w:r>
    </w:p>
    <w:p>
      <w:pPr>
        <w:pStyle w:val="BodyText"/>
        <w:spacing w:before="122"/>
        <w:ind w:left="160" w:right="4233"/>
      </w:pPr>
      <w:r>
        <w:rPr>
          <w:b/>
          <w:i/>
          <w:u w:val="thick"/>
        </w:rPr>
        <w:t>Activité 1</w:t>
      </w:r>
      <w:r>
        <w:rPr>
          <w:b/>
          <w:i/>
        </w:rPr>
        <w:t> : </w:t>
      </w:r>
      <w:r>
        <w:rPr/>
        <w:t>Sur certains produits on peut lire les indications suivantes : A votre avis, à quoi correspond le pH d’une solution :</w:t>
      </w:r>
    </w:p>
    <w:p>
      <w:pPr>
        <w:pStyle w:val="Heading3"/>
        <w:spacing w:before="123"/>
      </w:pPr>
      <w:r>
        <w:rPr>
          <w:color w:val="FF0000"/>
        </w:rPr>
        <w:t>Le pH mesure le caractère acide ou basique d’une solution.</w:t>
      </w:r>
    </w:p>
    <w:p>
      <w:pPr>
        <w:pStyle w:val="BodyText"/>
        <w:spacing w:before="129"/>
        <w:ind w:left="160"/>
      </w:pPr>
      <w:r>
        <w:rPr/>
        <w:t>……………………………………………………………………………………</w:t>
      </w:r>
    </w:p>
    <w:p>
      <w:pPr>
        <w:pStyle w:val="BodyText"/>
        <w:spacing w:before="126"/>
        <w:ind w:left="160"/>
      </w:pPr>
      <w:r>
        <w:rPr/>
        <w:t>……………………………………………………………………………………</w:t>
      </w:r>
    </w:p>
    <w:p>
      <w:pPr>
        <w:pStyle w:val="BodyText"/>
        <w:spacing w:before="1"/>
        <w:rPr>
          <w:sz w:val="28"/>
        </w:rPr>
      </w:pPr>
    </w:p>
    <w:p>
      <w:pPr>
        <w:pStyle w:val="BodyText"/>
        <w:ind w:left="160"/>
      </w:pPr>
      <w:r>
        <w:rPr/>
        <w:pict>
          <v:group style="position:absolute;margin-left:336.839996pt;margin-top:13.987875pt;width:235pt;height:120.75pt;mso-position-horizontal-relative:page;mso-position-vertical-relative:paragraph;z-index:251661312" coordorigin="6737,280" coordsize="4700,2415">
            <v:shape style="position:absolute;left:9806;top:1563;width:1479;height:1059" type="#_x0000_t75" stroked="false">
              <v:imagedata r:id="rId11" o:title=""/>
            </v:shape>
            <v:shape style="position:absolute;left:9731;top:325;width:1705;height:1160" type="#_x0000_t75" stroked="false">
              <v:imagedata r:id="rId12" o:title=""/>
            </v:shape>
            <v:shape style="position:absolute;left:8990;top:289;width:824;height:2405" type="#_x0000_t75" stroked="false">
              <v:imagedata r:id="rId13" o:title=""/>
            </v:shape>
            <v:shape style="position:absolute;left:6736;top:351;width:739;height:2312" type="#_x0000_t75" stroked="false">
              <v:imagedata r:id="rId14" o:title=""/>
            </v:shape>
            <v:shape style="position:absolute;left:7488;top:370;width:783;height:2242" type="#_x0000_t75" stroked="false">
              <v:imagedata r:id="rId15" o:title=""/>
            </v:shape>
            <v:shape style="position:absolute;left:8292;top:279;width:684;height:2379" type="#_x0000_t75" stroked="false">
              <v:imagedata r:id="rId16" o:title=""/>
            </v:shape>
            <w10:wrap type="none"/>
          </v:group>
        </w:pict>
      </w:r>
      <w:r>
        <w:rPr>
          <w:b/>
          <w:i/>
          <w:u w:val="thick"/>
        </w:rPr>
        <w:t>Activité 2</w:t>
      </w:r>
      <w:r>
        <w:rPr>
          <w:b/>
          <w:i/>
        </w:rPr>
        <w:t> : </w:t>
      </w:r>
      <w:r>
        <w:rPr/>
        <w:t>Parmi ces différents produits, lesquels vous semblent-ils acides, et pourquoi ?</w:t>
      </w:r>
    </w:p>
    <w:p>
      <w:pPr>
        <w:pStyle w:val="BodyText"/>
        <w:spacing w:before="138"/>
        <w:ind w:left="160"/>
      </w:pPr>
      <w:r>
        <w:rPr/>
        <w:t>………………………………………………………………………</w:t>
      </w:r>
    </w:p>
    <w:p>
      <w:pPr>
        <w:pStyle w:val="BodyText"/>
        <w:spacing w:before="127"/>
        <w:ind w:left="160"/>
      </w:pPr>
      <w:r>
        <w:rPr/>
        <w:t>………………………………………………………………………</w:t>
      </w:r>
    </w:p>
    <w:p>
      <w:pPr>
        <w:pStyle w:val="BodyText"/>
        <w:spacing w:before="126"/>
        <w:ind w:left="160"/>
      </w:pPr>
      <w:r>
        <w:rPr/>
        <w:t>………………………………………………………………………</w:t>
      </w:r>
    </w:p>
    <w:p>
      <w:pPr>
        <w:pStyle w:val="BodyText"/>
        <w:spacing w:before="127"/>
        <w:ind w:left="160"/>
      </w:pPr>
      <w:r>
        <w:rPr/>
        <w:t>………………………………………………………………………</w:t>
      </w:r>
    </w:p>
    <w:p>
      <w:pPr>
        <w:pStyle w:val="BodyText"/>
        <w:rPr>
          <w:sz w:val="24"/>
        </w:rPr>
      </w:pPr>
    </w:p>
    <w:p>
      <w:pPr>
        <w:pStyle w:val="BodyText"/>
        <w:spacing w:before="9"/>
        <w:rPr>
          <w:sz w:val="20"/>
        </w:rPr>
      </w:pPr>
    </w:p>
    <w:p>
      <w:pPr>
        <w:pStyle w:val="Heading1"/>
        <w:numPr>
          <w:ilvl w:val="0"/>
          <w:numId w:val="1"/>
        </w:numPr>
        <w:tabs>
          <w:tab w:pos="362" w:val="left" w:leader="none"/>
        </w:tabs>
        <w:spacing w:line="240" w:lineRule="auto" w:before="0" w:after="0"/>
        <w:ind w:left="361" w:right="0" w:hanging="202"/>
        <w:jc w:val="left"/>
      </w:pPr>
      <w:r>
        <w:rPr/>
        <w:t>- </w:t>
      </w:r>
      <w:r>
        <w:rPr>
          <w:u w:val="thick"/>
        </w:rPr>
        <w:t>Mesure du pH</w:t>
      </w:r>
      <w:r>
        <w:rPr>
          <w:spacing w:val="-3"/>
        </w:rPr>
        <w:t> </w:t>
      </w:r>
      <w:r>
        <w:rPr/>
        <w:t>:</w:t>
      </w:r>
    </w:p>
    <w:p>
      <w:pPr>
        <w:pStyle w:val="BodyText"/>
        <w:spacing w:before="2"/>
        <w:rPr>
          <w:b/>
          <w:sz w:val="11"/>
        </w:rPr>
      </w:pPr>
      <w:r>
        <w:rPr/>
        <w:pict>
          <v:group style="position:absolute;margin-left:52.799999pt;margin-top:8.443721pt;width:326.4pt;height:38.550pt;mso-position-horizontal-relative:page;mso-position-vertical-relative:paragraph;z-index:-251657216;mso-wrap-distance-left:0;mso-wrap-distance-right:0" coordorigin="1056,169" coordsize="6528,771">
            <v:shape style="position:absolute;left:1094;top:207;width:6490;height:732" type="#_x0000_t75" stroked="false">
              <v:imagedata r:id="rId17" o:title=""/>
            </v:shape>
            <v:shape style="position:absolute;left:1063;top:176;width:6471;height:713" coordorigin="1063,176" coordsize="6471,713" path="m7415,176l1182,176,1136,185,1098,211,1073,249,1063,295,1063,770,1073,816,1098,854,1136,880,1182,889,7415,889,7461,880,7499,854,7524,816,7534,770,7534,295,7524,249,7499,211,7461,185,7415,176xe" filled="true" fillcolor="#ffffff" stroked="false">
              <v:path arrowok="t"/>
              <v:fill type="solid"/>
            </v:shape>
            <v:shape style="position:absolute;left:1063;top:176;width:6471;height:713" coordorigin="1063,176" coordsize="6471,713" path="m1063,295l1073,249,1098,211,1136,185,1182,176,7415,176,7461,185,7499,211,7524,249,7534,295,7534,770,7524,816,7499,854,7461,880,7415,889,1182,889,1136,880,1098,854,1073,816,1063,770,1063,295xe" filled="false" stroked="true" strokeweight=".72pt" strokecolor="#000000">
              <v:path arrowok="t"/>
              <v:stroke dashstyle="solid"/>
            </v:shape>
            <v:shapetype id="_x0000_t202" o:spt="202" coordsize="21600,21600" path="m,l,21600r21600,l21600,xe">
              <v:stroke joinstyle="miter"/>
              <v:path gradientshapeok="t" o:connecttype="rect"/>
            </v:shapetype>
            <v:shape style="position:absolute;left:1056;top:168;width:6528;height:771" type="#_x0000_t202" filled="false" stroked="false">
              <v:textbox inset="0,0,0,0">
                <w:txbxContent>
                  <w:p>
                    <w:pPr>
                      <w:spacing w:before="83"/>
                      <w:ind w:left="192" w:right="0" w:firstLine="0"/>
                      <w:jc w:val="left"/>
                      <w:rPr>
                        <w:b/>
                        <w:sz w:val="22"/>
                      </w:rPr>
                    </w:pPr>
                    <w:r>
                      <w:rPr>
                        <w:b/>
                        <w:sz w:val="22"/>
                      </w:rPr>
                      <w:t>Le pH détermine le caractère acide ou non d’une solution.</w:t>
                    </w:r>
                  </w:p>
                  <w:p>
                    <w:pPr>
                      <w:spacing w:before="4"/>
                      <w:ind w:left="192" w:right="0" w:firstLine="0"/>
                      <w:jc w:val="left"/>
                      <w:rPr>
                        <w:sz w:val="22"/>
                      </w:rPr>
                    </w:pPr>
                    <w:r>
                      <w:rPr>
                        <w:sz w:val="22"/>
                      </w:rPr>
                      <w:t>Il se mesure à l’aide du papier pH ou avec un stylo pH.</w:t>
                    </w:r>
                  </w:p>
                </w:txbxContent>
              </v:textbox>
              <w10:wrap type="none"/>
            </v:shape>
            <w10:wrap type="topAndBottom"/>
          </v:group>
        </w:pict>
      </w:r>
    </w:p>
    <w:p>
      <w:pPr>
        <w:pStyle w:val="BodyText"/>
        <w:spacing w:before="10"/>
        <w:rPr>
          <w:b/>
          <w:sz w:val="9"/>
        </w:rPr>
      </w:pPr>
    </w:p>
    <w:p>
      <w:pPr>
        <w:spacing w:before="92"/>
        <w:ind w:left="160" w:right="0" w:firstLine="0"/>
        <w:jc w:val="left"/>
        <w:rPr>
          <w:b/>
          <w:sz w:val="24"/>
        </w:rPr>
      </w:pPr>
      <w:r>
        <w:rPr>
          <w:b/>
          <w:sz w:val="24"/>
        </w:rPr>
        <w:t>1° </w:t>
      </w:r>
      <w:r>
        <w:rPr>
          <w:b/>
          <w:sz w:val="24"/>
          <w:u w:val="thick"/>
        </w:rPr>
        <w:t>Utilisation d’indicateurs colorés</w:t>
      </w:r>
      <w:r>
        <w:rPr>
          <w:b/>
          <w:sz w:val="24"/>
        </w:rPr>
        <w:t> :</w:t>
      </w:r>
    </w:p>
    <w:p>
      <w:pPr>
        <w:pStyle w:val="BodyText"/>
        <w:spacing w:before="122"/>
        <w:ind w:left="160" w:right="416"/>
      </w:pPr>
      <w:r>
        <w:rPr/>
        <w:t>Un indicateur coloré est un composé qui a la propriété de changer de couleur en fonction du pH du milieu où il se trouve (V = zone de virage : changement de couleur).</w:t>
      </w:r>
    </w:p>
    <w:p>
      <w:pPr>
        <w:pStyle w:val="BodyText"/>
        <w:spacing w:before="3"/>
        <w:rPr>
          <w:sz w:val="19"/>
        </w:rPr>
      </w:pPr>
      <w:r>
        <w:rPr/>
        <w:drawing>
          <wp:anchor distT="0" distB="0" distL="0" distR="0" allowOverlap="1" layoutInCell="1" locked="0" behindDoc="0" simplePos="0" relativeHeight="2">
            <wp:simplePos x="0" y="0"/>
            <wp:positionH relativeFrom="page">
              <wp:posOffset>1355874</wp:posOffset>
            </wp:positionH>
            <wp:positionV relativeFrom="paragraph">
              <wp:posOffset>165483</wp:posOffset>
            </wp:positionV>
            <wp:extent cx="4370536" cy="1064704"/>
            <wp:effectExtent l="0" t="0" r="0" b="0"/>
            <wp:wrapTopAndBottom/>
            <wp:docPr id="5" name="image13.png"/>
            <wp:cNvGraphicFramePr>
              <a:graphicFrameLocks noChangeAspect="1"/>
            </wp:cNvGraphicFramePr>
            <a:graphic>
              <a:graphicData uri="http://schemas.openxmlformats.org/drawingml/2006/picture">
                <pic:pic>
                  <pic:nvPicPr>
                    <pic:cNvPr id="6" name="image13.png"/>
                    <pic:cNvPicPr/>
                  </pic:nvPicPr>
                  <pic:blipFill>
                    <a:blip r:embed="rId18" cstate="print"/>
                    <a:stretch>
                      <a:fillRect/>
                    </a:stretch>
                  </pic:blipFill>
                  <pic:spPr>
                    <a:xfrm>
                      <a:off x="0" y="0"/>
                      <a:ext cx="4370536" cy="1064704"/>
                    </a:xfrm>
                    <a:prstGeom prst="rect">
                      <a:avLst/>
                    </a:prstGeom>
                  </pic:spPr>
                </pic:pic>
              </a:graphicData>
            </a:graphic>
          </wp:anchor>
        </w:drawing>
      </w:r>
    </w:p>
    <w:p>
      <w:pPr>
        <w:pStyle w:val="Heading2"/>
        <w:spacing w:before="166"/>
        <w:ind w:right="417"/>
        <w:rPr>
          <w:rFonts w:ascii="Arial" w:hAnsi="Arial"/>
        </w:rPr>
      </w:pPr>
      <w:r>
        <w:rPr>
          <w:rFonts w:ascii="Arial" w:hAnsi="Arial"/>
          <w:b/>
          <w:u w:val="thick"/>
        </w:rPr>
        <w:t>Activité</w:t>
      </w:r>
      <w:r>
        <w:rPr>
          <w:rFonts w:ascii="Arial" w:hAnsi="Arial"/>
          <w:b/>
        </w:rPr>
        <w:t> : </w:t>
      </w:r>
      <w:r>
        <w:rPr>
          <w:rFonts w:ascii="Arial" w:hAnsi="Arial"/>
        </w:rPr>
        <w:t>A l’aide de ses nouvelles connaissances pouvez-vous expliquer l’expérience faite en début de leçon ?</w:t>
      </w:r>
    </w:p>
    <w:p>
      <w:pPr>
        <w:spacing w:line="274" w:lineRule="exact" w:before="0"/>
        <w:ind w:left="160" w:right="0" w:firstLine="0"/>
        <w:jc w:val="left"/>
        <w:rPr>
          <w:b/>
          <w:sz w:val="24"/>
        </w:rPr>
      </w:pPr>
      <w:r>
        <w:rPr>
          <w:b/>
          <w:color w:val="FF0000"/>
          <w:sz w:val="24"/>
        </w:rPr>
        <w:t>La bouteille d’eau contenait quelques gouttes de la phénolphtaléine qui est incolore.</w:t>
      </w:r>
    </w:p>
    <w:p>
      <w:pPr>
        <w:spacing w:line="240" w:lineRule="auto" w:before="0"/>
        <w:ind w:left="160" w:right="0" w:firstLine="0"/>
        <w:jc w:val="left"/>
        <w:rPr>
          <w:b/>
          <w:sz w:val="24"/>
        </w:rPr>
      </w:pPr>
      <w:r>
        <w:rPr>
          <w:b/>
          <w:color w:val="FF0000"/>
          <w:sz w:val="24"/>
        </w:rPr>
        <w:t>Le 1</w:t>
      </w:r>
      <w:r>
        <w:rPr>
          <w:b/>
          <w:color w:val="FF0000"/>
          <w:position w:val="8"/>
          <w:sz w:val="16"/>
        </w:rPr>
        <w:t>er </w:t>
      </w:r>
      <w:r>
        <w:rPr>
          <w:b/>
          <w:color w:val="FF0000"/>
          <w:sz w:val="24"/>
        </w:rPr>
        <w:t>bécher contenait quelques gouttes de solution basique, en y versant l’eau contenant la phénolphtaléine, la solution est devenue rose.</w:t>
      </w:r>
    </w:p>
    <w:p>
      <w:pPr>
        <w:spacing w:line="240" w:lineRule="auto" w:before="0"/>
        <w:ind w:left="160" w:right="0" w:firstLine="0"/>
        <w:jc w:val="left"/>
        <w:rPr>
          <w:b/>
          <w:sz w:val="24"/>
        </w:rPr>
      </w:pPr>
      <w:r>
        <w:rPr>
          <w:b/>
          <w:color w:val="FF0000"/>
          <w:sz w:val="24"/>
        </w:rPr>
        <w:t>Le 2</w:t>
      </w:r>
      <w:r>
        <w:rPr>
          <w:b/>
          <w:color w:val="FF0000"/>
          <w:position w:val="8"/>
          <w:sz w:val="16"/>
        </w:rPr>
        <w:t>ème </w:t>
      </w:r>
      <w:r>
        <w:rPr>
          <w:b/>
          <w:color w:val="FF0000"/>
          <w:sz w:val="24"/>
        </w:rPr>
        <w:t>bécher contenait quelques gouttes de solution acide, en y versant l’eau contenant la phénolphtaléine, la solution est redevenue incolore.</w:t>
      </w:r>
    </w:p>
    <w:p>
      <w:pPr>
        <w:spacing w:line="273" w:lineRule="exact" w:before="0"/>
        <w:ind w:left="160" w:right="0" w:firstLine="0"/>
        <w:jc w:val="left"/>
        <w:rPr>
          <w:i/>
          <w:sz w:val="24"/>
        </w:rPr>
      </w:pPr>
      <w:r>
        <w:rPr>
          <w:i/>
          <w:color w:val="00AFEF"/>
          <w:sz w:val="24"/>
        </w:rPr>
        <w:t>Pour vous aider à répondre voici une autre vidéo de l’expérience :</w:t>
      </w:r>
    </w:p>
    <w:p>
      <w:pPr>
        <w:spacing w:line="275" w:lineRule="exact" w:before="0"/>
        <w:ind w:left="160" w:right="0" w:firstLine="0"/>
        <w:jc w:val="left"/>
        <w:rPr>
          <w:rFonts w:ascii="Times New Roman"/>
          <w:sz w:val="24"/>
        </w:rPr>
      </w:pPr>
      <w:hyperlink r:id="rId19">
        <w:r>
          <w:rPr>
            <w:rFonts w:ascii="Times New Roman"/>
            <w:color w:val="0000FF"/>
            <w:sz w:val="24"/>
            <w:u w:val="single" w:color="0000FF"/>
          </w:rPr>
          <w:t>https://www.youtube.com/watch?time_continue=170&amp;v=92_AzIIOYzk&amp;feature=emb_logo</w:t>
        </w:r>
      </w:hyperlink>
    </w:p>
    <w:p>
      <w:pPr>
        <w:spacing w:after="0" w:line="275" w:lineRule="exact"/>
        <w:jc w:val="left"/>
        <w:rPr>
          <w:rFonts w:ascii="Times New Roman"/>
          <w:sz w:val="24"/>
        </w:rPr>
        <w:sectPr>
          <w:type w:val="continuous"/>
          <w:pgSz w:w="11910" w:h="16840"/>
          <w:pgMar w:top="440" w:bottom="280" w:left="380" w:right="220"/>
        </w:sectPr>
      </w:pPr>
    </w:p>
    <w:p>
      <w:pPr>
        <w:spacing w:line="275" w:lineRule="exact" w:before="77"/>
        <w:ind w:left="160" w:right="0" w:firstLine="0"/>
        <w:jc w:val="left"/>
        <w:rPr>
          <w:b/>
          <w:sz w:val="24"/>
        </w:rPr>
      </w:pPr>
      <w:r>
        <w:rPr>
          <w:b/>
          <w:sz w:val="24"/>
        </w:rPr>
        <w:t>2° </w:t>
      </w:r>
      <w:r>
        <w:rPr>
          <w:b/>
          <w:sz w:val="24"/>
          <w:u w:val="thick"/>
        </w:rPr>
        <w:t>Utilisation du papier pH</w:t>
      </w:r>
      <w:r>
        <w:rPr>
          <w:b/>
          <w:sz w:val="24"/>
        </w:rPr>
        <w:t> :</w:t>
      </w:r>
    </w:p>
    <w:p>
      <w:pPr>
        <w:spacing w:line="297" w:lineRule="auto" w:before="0"/>
        <w:ind w:left="160" w:right="956" w:firstLine="0"/>
        <w:jc w:val="left"/>
        <w:rPr>
          <w:rFonts w:ascii="Times New Roman" w:hAnsi="Times New Roman"/>
          <w:b/>
          <w:i/>
          <w:sz w:val="22"/>
        </w:rPr>
      </w:pPr>
      <w:r>
        <w:rPr/>
        <w:drawing>
          <wp:anchor distT="0" distB="0" distL="0" distR="0" allowOverlap="1" layoutInCell="1" locked="0" behindDoc="1" simplePos="0" relativeHeight="251051008">
            <wp:simplePos x="0" y="0"/>
            <wp:positionH relativeFrom="page">
              <wp:posOffset>5486400</wp:posOffset>
            </wp:positionH>
            <wp:positionV relativeFrom="paragraph">
              <wp:posOffset>429461</wp:posOffset>
            </wp:positionV>
            <wp:extent cx="995172" cy="1136903"/>
            <wp:effectExtent l="0" t="0" r="0" b="0"/>
            <wp:wrapNone/>
            <wp:docPr id="7" name="image14.jpeg"/>
            <wp:cNvGraphicFramePr>
              <a:graphicFrameLocks noChangeAspect="1"/>
            </wp:cNvGraphicFramePr>
            <a:graphic>
              <a:graphicData uri="http://schemas.openxmlformats.org/drawingml/2006/picture">
                <pic:pic>
                  <pic:nvPicPr>
                    <pic:cNvPr id="8" name="image14.jpeg"/>
                    <pic:cNvPicPr/>
                  </pic:nvPicPr>
                  <pic:blipFill>
                    <a:blip r:embed="rId20" cstate="print"/>
                    <a:stretch>
                      <a:fillRect/>
                    </a:stretch>
                  </pic:blipFill>
                  <pic:spPr>
                    <a:xfrm>
                      <a:off x="0" y="0"/>
                      <a:ext cx="995172" cy="1136903"/>
                    </a:xfrm>
                    <a:prstGeom prst="rect">
                      <a:avLst/>
                    </a:prstGeom>
                  </pic:spPr>
                </pic:pic>
              </a:graphicData>
            </a:graphic>
          </wp:anchor>
        </w:drawing>
      </w:r>
      <w:r>
        <w:rPr>
          <w:b/>
          <w:sz w:val="24"/>
          <w:u w:val="thick"/>
        </w:rPr>
        <w:t>Expérience</w:t>
      </w:r>
      <w:r>
        <w:rPr>
          <w:b/>
          <w:sz w:val="24"/>
        </w:rPr>
        <w:t> : </w:t>
      </w:r>
      <w:r>
        <w:rPr>
          <w:i/>
          <w:color w:val="00AFEF"/>
          <w:sz w:val="24"/>
        </w:rPr>
        <w:t>Pour vous aider à compléter le tableau ci-dessous, voici une autre vidéo : </w:t>
      </w:r>
      <w:hyperlink r:id="rId21">
        <w:r>
          <w:rPr>
            <w:rFonts w:ascii="Times New Roman" w:hAnsi="Times New Roman"/>
            <w:color w:val="0000FF"/>
            <w:sz w:val="22"/>
            <w:u w:val="single" w:color="0000FF"/>
          </w:rPr>
          <w:t>https://www.youtube.com/watch?v=tcEXYOPY7tk&amp;index=29&amp;list=PL4dLjiFkKt8c1mDUheHgK6lEvC3WOS0-_</w:t>
        </w:r>
      </w:hyperlink>
      <w:r>
        <w:rPr>
          <w:rFonts w:ascii="Times New Roman" w:hAnsi="Times New Roman"/>
          <w:color w:val="0000FF"/>
          <w:sz w:val="22"/>
        </w:rPr>
        <w:t> </w:t>
      </w:r>
      <w:r>
        <w:rPr>
          <w:rFonts w:ascii="Times New Roman" w:hAnsi="Times New Roman"/>
          <w:b/>
          <w:i/>
          <w:sz w:val="22"/>
          <w:u w:val="thick"/>
        </w:rPr>
        <w:t>Matériel nécessaire</w:t>
      </w:r>
      <w:r>
        <w:rPr>
          <w:rFonts w:ascii="Times New Roman" w:hAnsi="Times New Roman"/>
          <w:b/>
          <w:i/>
          <w:sz w:val="22"/>
        </w:rPr>
        <w:t> :</w:t>
      </w:r>
    </w:p>
    <w:p>
      <w:pPr>
        <w:pStyle w:val="ListParagraph"/>
        <w:numPr>
          <w:ilvl w:val="1"/>
          <w:numId w:val="1"/>
        </w:numPr>
        <w:tabs>
          <w:tab w:pos="804" w:val="left" w:leader="none"/>
          <w:tab w:pos="3206" w:val="left" w:leader="none"/>
          <w:tab w:pos="5323" w:val="left" w:leader="none"/>
          <w:tab w:pos="6974" w:val="left" w:leader="none"/>
        </w:tabs>
        <w:spacing w:line="247" w:lineRule="exact" w:before="0" w:after="0"/>
        <w:ind w:left="803" w:right="0" w:hanging="361"/>
        <w:jc w:val="left"/>
        <w:rPr>
          <w:rFonts w:ascii="Arial" w:hAnsi="Arial"/>
          <w:sz w:val="22"/>
        </w:rPr>
      </w:pPr>
      <w:r>
        <w:rPr>
          <w:sz w:val="22"/>
        </w:rPr>
        <w:t>différentes</w:t>
      </w:r>
      <w:r>
        <w:rPr>
          <w:spacing w:val="-2"/>
          <w:sz w:val="22"/>
        </w:rPr>
        <w:t> </w:t>
      </w:r>
      <w:r>
        <w:rPr>
          <w:sz w:val="22"/>
        </w:rPr>
        <w:t>solutions</w:t>
      </w:r>
      <w:r>
        <w:rPr>
          <w:spacing w:val="-3"/>
          <w:sz w:val="22"/>
        </w:rPr>
        <w:t> </w:t>
      </w:r>
      <w:r>
        <w:rPr>
          <w:sz w:val="22"/>
        </w:rPr>
        <w:t>:</w:t>
        <w:tab/>
      </w:r>
      <w:r>
        <w:rPr>
          <w:rFonts w:ascii="Arial" w:hAnsi="Arial"/>
          <w:sz w:val="22"/>
        </w:rPr>
        <w:t>Déboucheur,</w:t>
        <w:tab/>
        <w:t>eau,</w:t>
        <w:tab/>
        <w:t>vinaigre.</w:t>
      </w:r>
    </w:p>
    <w:p>
      <w:pPr>
        <w:pStyle w:val="ListParagraph"/>
        <w:numPr>
          <w:ilvl w:val="1"/>
          <w:numId w:val="1"/>
        </w:numPr>
        <w:tabs>
          <w:tab w:pos="804" w:val="left" w:leader="none"/>
        </w:tabs>
        <w:spacing w:line="252" w:lineRule="exact" w:before="0" w:after="0"/>
        <w:ind w:left="803" w:right="0" w:hanging="361"/>
        <w:jc w:val="left"/>
        <w:rPr>
          <w:sz w:val="22"/>
        </w:rPr>
      </w:pPr>
      <w:r>
        <w:rPr/>
        <w:pict>
          <v:group style="position:absolute;margin-left:188.399994pt;margin-top:1.489519pt;width:40.950pt;height:46.45pt;mso-position-horizontal-relative:page;mso-position-vertical-relative:paragraph;z-index:251668480" coordorigin="3768,30" coordsize="819,929">
            <v:shape style="position:absolute;left:3826;top:67;width:639;height:855" type="#_x0000_t75" stroked="false">
              <v:imagedata r:id="rId22" o:title=""/>
            </v:shape>
            <v:shape style="position:absolute;left:3826;top:67;width:639;height:855" coordorigin="3827,67" coordsize="639,855" path="m3827,120l3831,99,3842,82,3859,71,3880,67,4412,67,4433,71,4450,82,4461,99,4465,120,4465,869,4461,889,4450,906,4433,917,4412,921,3880,921,3859,917,3842,906,3831,889,3827,869,3827,120xe" filled="false" stroked="true" strokeweight="1.56pt" strokecolor="#000000">
              <v:path arrowok="t"/>
              <v:stroke dashstyle="solid"/>
            </v:shape>
            <v:shape style="position:absolute;left:4452;top:85;width:77;height:87" coordorigin="4452,85" coordsize="77,87" path="m4529,85l4452,100,4452,171,4470,170,4491,110,4529,85xe" filled="true" fillcolor="#c0c0c0" stroked="false">
              <v:path arrowok="t"/>
              <v:fill type="solid"/>
            </v:shape>
            <v:shape style="position:absolute;left:3783;top:74;width:788;height:133" coordorigin="3784,74" coordsize="788,133" path="m3784,74l3800,78,3814,87,3823,101,3827,117m4571,74l4571,74,4570,74,4570,74,4529,85,4495,113,4472,155,4463,207e" filled="false" stroked="true" strokeweight="1.56pt" strokecolor="#000000">
              <v:path arrowok="t"/>
              <v:stroke dashstyle="solid"/>
            </v:shape>
            <v:shape style="position:absolute;left:3780;top:39;width:780;height:68" type="#_x0000_t75" stroked="false">
              <v:imagedata r:id="rId23" o:title=""/>
            </v:shape>
            <v:shape style="position:absolute;left:3780;top:39;width:780;height:68" coordorigin="3780,39" coordsize="780,68" path="m3780,73l3855,53,3940,46,4047,41,4170,39,4293,41,4400,46,4485,53,4540,62,4560,73,4540,84,4485,93,4400,100,4293,105,4170,107,4047,105,3940,100,3855,93,3800,84,3780,73xe" filled="false" stroked="true" strokeweight=".96pt" strokecolor="#000000">
              <v:path arrowok="t"/>
              <v:stroke dashstyle="solid"/>
            </v:shape>
            <v:shape style="position:absolute;left:3848;top:890;width:591;height:53" type="#_x0000_t75" stroked="false">
              <v:imagedata r:id="rId24" o:title=""/>
            </v:shape>
            <v:shape style="position:absolute;left:3848;top:890;width:591;height:53" coordorigin="3848,890" coordsize="591,53" path="m3848,917l3872,906,3935,898,4029,892,4144,890,4258,892,4352,898,4416,906,4439,917,4416,927,4352,935,4258,941,4144,943,4029,941,3935,935,3872,927,3848,917xe" filled="false" stroked="true" strokeweight="1.56pt" strokecolor="#000000">
              <v:path arrowok="t"/>
              <v:stroke dashstyle="solid"/>
            </v:shape>
            <v:shape style="position:absolute;left:3849;top:881;width:584;height:56" type="#_x0000_t75" stroked="false">
              <v:imagedata r:id="rId25" o:title=""/>
            </v:shape>
            <v:shape style="position:absolute;left:3849;top:881;width:584;height:56" coordorigin="3850,882" coordsize="584,56" path="m3850,909l3873,899,3935,890,4028,884,4141,882,4255,884,4347,890,4410,899,4433,909,4410,920,4347,929,4255,935,4141,937,4028,935,3935,929,3873,920,3850,909xe" filled="false" stroked="true" strokeweight=".24pt" strokecolor="#000000">
              <v:path arrowok="t"/>
              <v:stroke dashstyle="solid"/>
            </v:shape>
            <v:shape style="position:absolute;left:3825;top:375;width:620;height:557" coordorigin="3826,375" coordsize="620,557" path="m4445,375l3826,375,3826,887,3840,906,3861,917,3908,922,4112,932,4369,922,4423,913,4445,899,4445,375xe" filled="true" fillcolor="#6f2f9f" stroked="false">
              <v:path arrowok="t"/>
              <v:fill type="solid"/>
            </v:shape>
            <v:line style="position:absolute" from="3826,375" to="4445,375" stroked="true" strokeweight="2.64pt" strokecolor="#6f2f9f">
              <v:stroke dashstyle="solid"/>
            </v:line>
            <v:shape style="position:absolute;left:3825;top:349;width:620;height:53" coordorigin="3826,349" coordsize="620,53" path="m3826,375l3850,365,3916,357,4015,351,4135,349,4256,351,4354,357,4420,365,4445,375,4420,386,4354,394,4256,400,4135,402,4015,400,3916,394,3850,386,3826,375xe" filled="false" stroked="true" strokeweight=".24pt" strokecolor="#000000">
              <v:path arrowok="t"/>
              <v:stroke dashstyle="solid"/>
            </v:shape>
            <w10:wrap type="none"/>
          </v:group>
        </w:pict>
      </w:r>
      <w:r>
        <w:rPr/>
        <w:pict>
          <v:group style="position:absolute;margin-left:278.519989pt;margin-top:1.489519pt;width:38.050pt;height:46.45pt;mso-position-horizontal-relative:page;mso-position-vertical-relative:paragraph;z-index:251669504" coordorigin="5570,30" coordsize="761,929">
            <v:shape style="position:absolute;left:5624;top:67;width:593;height:855" type="#_x0000_t75" stroked="false">
              <v:imagedata r:id="rId26" o:title=""/>
            </v:shape>
            <v:shape style="position:absolute;left:5624;top:67;width:593;height:855" coordorigin="5624,67" coordsize="593,855" path="m5624,116l5628,97,5639,81,5654,71,5673,67,6168,67,6187,71,6203,81,6213,97,6217,116,6217,872,6213,891,6203,907,6187,918,6168,921,5673,921,5654,918,5639,907,5628,891,5624,872,5624,116xe" filled="false" stroked="true" strokeweight="1.56pt" strokecolor="#000000">
              <v:path arrowok="t"/>
              <v:stroke dashstyle="solid"/>
            </v:shape>
            <v:shape style="position:absolute;left:6206;top:85;width:72;height:87" coordorigin="6206,85" coordsize="72,87" path="m6278,85l6206,100,6206,171,6223,170,6243,110,6278,85xe" filled="true" fillcolor="#c0c0c0" stroked="false">
              <v:path arrowok="t"/>
              <v:fill type="solid"/>
            </v:shape>
            <v:shape style="position:absolute;left:5586;top:74;width:730;height:133" coordorigin="5586,74" coordsize="730,133" path="m5586,74l5601,78,5613,87,5621,101,5624,117m6316,74l6315,74,6315,74,6315,74,6277,85,6245,113,6223,155,6215,207e" filled="false" stroked="true" strokeweight="1.56pt" strokecolor="#000000">
              <v:path arrowok="t"/>
              <v:stroke dashstyle="solid"/>
            </v:shape>
            <v:shape style="position:absolute;left:5582;top:39;width:725;height:68" type="#_x0000_t75" stroked="false">
              <v:imagedata r:id="rId27" o:title=""/>
            </v:shape>
            <v:shape style="position:absolute;left:5582;top:39;width:725;height:68" coordorigin="5582,39" coordsize="725,68" path="m5582,73l5652,53,5731,46,5830,41,5945,39,6059,41,6159,46,6237,53,6289,62,6307,73,6289,84,6237,93,6159,100,6059,105,5945,107,5830,105,5731,100,5652,93,5601,84,5582,73xe" filled="false" stroked="true" strokeweight=".96pt" strokecolor="#000000">
              <v:path arrowok="t"/>
              <v:stroke dashstyle="solid"/>
            </v:shape>
            <v:shape style="position:absolute;left:5643;top:890;width:550;height:53" type="#_x0000_t75" stroked="false">
              <v:imagedata r:id="rId28" o:title=""/>
            </v:shape>
            <v:shape style="position:absolute;left:5643;top:890;width:550;height:53" coordorigin="5644,890" coordsize="550,53" path="m5644,917l5665,906,5724,898,5811,892,5918,890,6025,892,6113,898,6172,906,6193,917,6172,927,6113,935,6025,941,5918,943,5811,941,5724,935,5665,927,5644,917xe" filled="false" stroked="true" strokeweight="1.56pt" strokecolor="#000000">
              <v:path arrowok="t"/>
              <v:stroke dashstyle="solid"/>
            </v:shape>
            <v:shape style="position:absolute;left:5647;top:881;width:540;height:56" type="#_x0000_t75" stroked="false">
              <v:imagedata r:id="rId29" o:title=""/>
            </v:shape>
            <v:shape style="position:absolute;left:5647;top:881;width:540;height:56" coordorigin="5647,882" coordsize="540,56" path="m5647,909l5668,899,5726,890,5812,884,5917,882,6022,884,6108,890,6166,899,6187,909,6166,920,6108,929,6022,935,5917,937,5812,935,5726,929,5668,920,5647,909xe" filled="false" stroked="true" strokeweight=".24pt" strokecolor="#000000">
              <v:path arrowok="t"/>
              <v:stroke dashstyle="solid"/>
            </v:shape>
            <v:shape style="position:absolute;left:5623;top:380;width:576;height:557" coordorigin="5623,380" coordsize="576,557" path="m6199,380l5623,380,5623,892,5637,911,5657,922,5700,927,5890,937,6129,927,6179,917,6199,904,6199,380xe" filled="true" fillcolor="#33cccc" stroked="false">
              <v:path arrowok="t"/>
              <v:fill opacity="32896f" type="solid"/>
            </v:shape>
            <v:line style="position:absolute" from="5626,375" to="6199,375" stroked="true" strokeweight="2.64pt" strokecolor="#33cccc">
              <v:stroke dashstyle="solid"/>
            </v:line>
            <v:shape style="position:absolute;left:5625;top:349;width:574;height:53" coordorigin="5626,349" coordsize="574,53" path="m5626,375l5648,365,5710,357,5801,351,5912,349,6024,351,6115,357,6177,365,6199,375,6177,386,6115,394,6024,400,5912,402,5801,400,5710,394,5648,386,5626,375xe" filled="false" stroked="true" strokeweight=".24pt" strokecolor="#000000">
              <v:path arrowok="t"/>
              <v:stroke dashstyle="solid"/>
            </v:shape>
            <w10:wrap type="none"/>
          </v:group>
        </w:pict>
      </w:r>
      <w:r>
        <w:rPr/>
        <w:pict>
          <v:group style="position:absolute;margin-left:368.160004pt;margin-top:1.489519pt;width:38.050pt;height:46.45pt;mso-position-horizontal-relative:page;mso-position-vertical-relative:paragraph;z-index:251670528" coordorigin="7363,30" coordsize="761,929">
            <v:shape style="position:absolute;left:7417;top:67;width:593;height:855" type="#_x0000_t75" stroked="false">
              <v:imagedata r:id="rId30" o:title=""/>
            </v:shape>
            <v:shape style="position:absolute;left:7417;top:67;width:593;height:855" coordorigin="7417,67" coordsize="593,855" path="m7417,116l7421,97,7432,81,7447,71,7466,67,7961,67,7980,71,7996,81,8006,97,8010,116,8010,872,8006,891,7996,907,7980,918,7961,921,7466,921,7447,918,7432,907,7421,891,7417,872,7417,116xe" filled="false" stroked="true" strokeweight="1.56pt" strokecolor="#000000">
              <v:path arrowok="t"/>
              <v:stroke dashstyle="solid"/>
            </v:shape>
            <v:shape style="position:absolute;left:7999;top:85;width:72;height:87" coordorigin="7999,85" coordsize="72,87" path="m8071,85l7999,100,7999,171,8016,170,8036,110,8071,85xe" filled="true" fillcolor="#c0c0c0" stroked="false">
              <v:path arrowok="t"/>
              <v:fill type="solid"/>
            </v:shape>
            <v:shape style="position:absolute;left:7378;top:74;width:730;height:133" coordorigin="7379,74" coordsize="730,133" path="m7379,74l7394,78,7406,87,7414,101,7417,117m8108,74l8108,74,8108,74,8108,74,8069,85,8038,113,8016,155,8008,207e" filled="false" stroked="true" strokeweight="1.56pt" strokecolor="#000000">
              <v:path arrowok="t"/>
              <v:stroke dashstyle="solid"/>
            </v:shape>
            <v:shape style="position:absolute;left:7375;top:39;width:725;height:68" type="#_x0000_t75" stroked="false">
              <v:imagedata r:id="rId27" o:title=""/>
            </v:shape>
            <v:shape style="position:absolute;left:7375;top:39;width:725;height:68" coordorigin="7375,39" coordsize="725,68" path="m7375,73l7445,53,7524,46,7623,41,7738,39,7852,41,7952,46,8030,53,8082,62,8100,73,8082,84,8030,93,7952,100,7852,105,7738,107,7623,105,7524,100,7445,93,7394,84,7375,73xe" filled="false" stroked="true" strokeweight=".96pt" strokecolor="#000000">
              <v:path arrowok="t"/>
              <v:stroke dashstyle="solid"/>
            </v:shape>
            <v:shape style="position:absolute;left:7438;top:890;width:548;height:53" type="#_x0000_t75" stroked="false">
              <v:imagedata r:id="rId31" o:title=""/>
            </v:shape>
            <v:shape style="position:absolute;left:7438;top:890;width:548;height:53" coordorigin="7439,890" coordsize="548,53" path="m7439,917l7460,906,7519,898,7606,892,7712,890,7819,892,7906,898,7965,906,7986,917,7965,927,7906,935,7819,941,7712,943,7606,941,7519,935,7460,927,7439,917xe" filled="false" stroked="true" strokeweight="1.56pt" strokecolor="#000000">
              <v:path arrowok="t"/>
              <v:stroke dashstyle="solid"/>
            </v:shape>
            <v:shape style="position:absolute;left:7440;top:881;width:540;height:56" type="#_x0000_t75" stroked="false">
              <v:imagedata r:id="rId29" o:title=""/>
            </v:shape>
            <v:shape style="position:absolute;left:7440;top:881;width:540;height:56" coordorigin="7440,882" coordsize="540,56" path="m7440,909l7461,899,7519,890,7605,884,7710,882,7815,884,7901,890,7959,899,7980,909,7959,920,7901,929,7815,935,7710,937,7605,935,7519,929,7461,920,7440,909xe" filled="false" stroked="true" strokeweight=".24pt" strokecolor="#000000">
              <v:path arrowok="t"/>
              <v:stroke dashstyle="solid"/>
            </v:shape>
            <v:shape style="position:absolute;left:7416;top:380;width:576;height:557" coordorigin="7416,380" coordsize="576,557" path="m7992,380l7416,380,7416,892,7429,911,7449,922,7493,927,7683,937,7921,927,7971,917,7992,904,7992,380xe" filled="true" fillcolor="#ffffff" stroked="false">
              <v:path arrowok="t"/>
              <v:fill opacity="32896f" type="solid"/>
            </v:shape>
            <v:line style="position:absolute" from="7418,375" to="7992,375" stroked="true" strokeweight="2.64pt" strokecolor="#ffffff">
              <v:stroke dashstyle="solid"/>
            </v:line>
            <v:shape style="position:absolute;left:7418;top:349;width:574;height:53" coordorigin="7418,349" coordsize="574,53" path="m7418,375l7441,365,7502,357,7594,351,7705,349,7817,351,7908,357,7969,365,7992,375,7969,386,7908,394,7817,400,7705,402,7594,400,7502,394,7441,386,7418,375xe" filled="false" stroked="true" strokeweight=".24pt" strokecolor="#000000">
              <v:path arrowok="t"/>
              <v:stroke dashstyle="solid"/>
            </v:shape>
            <w10:wrap type="none"/>
          </v:group>
        </w:pict>
      </w:r>
      <w:r>
        <w:rPr>
          <w:sz w:val="22"/>
        </w:rPr>
        <w:t>coupelle</w:t>
      </w:r>
    </w:p>
    <w:p>
      <w:pPr>
        <w:pStyle w:val="ListParagraph"/>
        <w:numPr>
          <w:ilvl w:val="1"/>
          <w:numId w:val="1"/>
        </w:numPr>
        <w:tabs>
          <w:tab w:pos="804" w:val="left" w:leader="none"/>
        </w:tabs>
        <w:spacing w:line="252" w:lineRule="exact" w:before="0" w:after="0"/>
        <w:ind w:left="803" w:right="0" w:hanging="361"/>
        <w:jc w:val="left"/>
        <w:rPr>
          <w:sz w:val="22"/>
        </w:rPr>
      </w:pPr>
      <w:r>
        <w:rPr>
          <w:sz w:val="22"/>
        </w:rPr>
        <w:t>agitateur en</w:t>
      </w:r>
      <w:r>
        <w:rPr>
          <w:spacing w:val="-2"/>
          <w:sz w:val="22"/>
        </w:rPr>
        <w:t> </w:t>
      </w:r>
      <w:r>
        <w:rPr>
          <w:sz w:val="22"/>
        </w:rPr>
        <w:t>verre</w:t>
      </w:r>
    </w:p>
    <w:p>
      <w:pPr>
        <w:pStyle w:val="ListParagraph"/>
        <w:numPr>
          <w:ilvl w:val="1"/>
          <w:numId w:val="1"/>
        </w:numPr>
        <w:tabs>
          <w:tab w:pos="804" w:val="left" w:leader="none"/>
        </w:tabs>
        <w:spacing w:line="252" w:lineRule="exact" w:before="0" w:after="0"/>
        <w:ind w:left="803" w:right="0" w:hanging="361"/>
        <w:jc w:val="left"/>
        <w:rPr>
          <w:sz w:val="22"/>
        </w:rPr>
      </w:pPr>
      <w:r>
        <w:rPr>
          <w:sz w:val="22"/>
        </w:rPr>
        <w:t>papier pH</w:t>
      </w:r>
    </w:p>
    <w:p>
      <w:pPr>
        <w:pStyle w:val="Heading4"/>
        <w:spacing w:before="143"/>
        <w:rPr>
          <w:rFonts w:ascii="Times New Roman" w:hAnsi="Times New Roman"/>
          <w:i w:val="0"/>
          <w:u w:val="none"/>
        </w:rPr>
      </w:pPr>
      <w:r>
        <w:rPr>
          <w:rFonts w:ascii="Times New Roman" w:hAnsi="Times New Roman"/>
          <w:i/>
          <w:u w:val="thick"/>
        </w:rPr>
        <w:t>Mode opératoire</w:t>
      </w:r>
      <w:r>
        <w:rPr>
          <w:rFonts w:ascii="Times New Roman" w:hAnsi="Times New Roman"/>
          <w:i/>
          <w:u w:val="none"/>
        </w:rPr>
        <w:t> </w:t>
      </w:r>
      <w:r>
        <w:rPr>
          <w:rFonts w:ascii="Times New Roman" w:hAnsi="Times New Roman"/>
          <w:i w:val="0"/>
          <w:u w:val="none"/>
        </w:rPr>
        <w:t>:</w:t>
      </w:r>
    </w:p>
    <w:p>
      <w:pPr>
        <w:pStyle w:val="ListParagraph"/>
        <w:numPr>
          <w:ilvl w:val="1"/>
          <w:numId w:val="1"/>
        </w:numPr>
        <w:tabs>
          <w:tab w:pos="804" w:val="left" w:leader="none"/>
        </w:tabs>
        <w:spacing w:line="252" w:lineRule="exact" w:before="57" w:after="0"/>
        <w:ind w:left="803" w:right="0" w:hanging="361"/>
        <w:jc w:val="left"/>
        <w:rPr>
          <w:sz w:val="22"/>
        </w:rPr>
      </w:pPr>
      <w:r>
        <w:rPr>
          <w:b/>
          <w:sz w:val="22"/>
        </w:rPr>
        <w:t>Découper </w:t>
      </w:r>
      <w:r>
        <w:rPr>
          <w:sz w:val="22"/>
        </w:rPr>
        <w:t>3 petits bouts (2 cm de longueur environ) de papier</w:t>
      </w:r>
      <w:r>
        <w:rPr>
          <w:spacing w:val="-12"/>
          <w:sz w:val="22"/>
        </w:rPr>
        <w:t> </w:t>
      </w:r>
      <w:r>
        <w:rPr>
          <w:sz w:val="22"/>
        </w:rPr>
        <w:t>pH.</w:t>
      </w:r>
    </w:p>
    <w:p>
      <w:pPr>
        <w:pStyle w:val="ListParagraph"/>
        <w:numPr>
          <w:ilvl w:val="1"/>
          <w:numId w:val="1"/>
        </w:numPr>
        <w:tabs>
          <w:tab w:pos="804" w:val="left" w:leader="none"/>
        </w:tabs>
        <w:spacing w:line="252" w:lineRule="exact" w:before="0" w:after="0"/>
        <w:ind w:left="803" w:right="0" w:hanging="361"/>
        <w:jc w:val="left"/>
        <w:rPr>
          <w:sz w:val="22"/>
        </w:rPr>
      </w:pPr>
      <w:r>
        <w:rPr/>
        <w:drawing>
          <wp:anchor distT="0" distB="0" distL="0" distR="0" allowOverlap="1" layoutInCell="1" locked="0" behindDoc="0" simplePos="0" relativeHeight="251675648">
            <wp:simplePos x="0" y="0"/>
            <wp:positionH relativeFrom="page">
              <wp:posOffset>5237992</wp:posOffset>
            </wp:positionH>
            <wp:positionV relativeFrom="paragraph">
              <wp:posOffset>140522</wp:posOffset>
            </wp:positionV>
            <wp:extent cx="1537706" cy="1941583"/>
            <wp:effectExtent l="0" t="0" r="0" b="0"/>
            <wp:wrapNone/>
            <wp:docPr id="9" name="image25.png"/>
            <wp:cNvGraphicFramePr>
              <a:graphicFrameLocks noChangeAspect="1"/>
            </wp:cNvGraphicFramePr>
            <a:graphic>
              <a:graphicData uri="http://schemas.openxmlformats.org/drawingml/2006/picture">
                <pic:pic>
                  <pic:nvPicPr>
                    <pic:cNvPr id="10" name="image25.png"/>
                    <pic:cNvPicPr/>
                  </pic:nvPicPr>
                  <pic:blipFill>
                    <a:blip r:embed="rId32" cstate="print"/>
                    <a:stretch>
                      <a:fillRect/>
                    </a:stretch>
                  </pic:blipFill>
                  <pic:spPr>
                    <a:xfrm>
                      <a:off x="0" y="0"/>
                      <a:ext cx="1537706" cy="1941583"/>
                    </a:xfrm>
                    <a:prstGeom prst="rect">
                      <a:avLst/>
                    </a:prstGeom>
                  </pic:spPr>
                </pic:pic>
              </a:graphicData>
            </a:graphic>
          </wp:anchor>
        </w:drawing>
      </w:r>
      <w:r>
        <w:rPr>
          <w:b/>
          <w:sz w:val="22"/>
        </w:rPr>
        <w:t>Déposer </w:t>
      </w:r>
      <w:r>
        <w:rPr>
          <w:sz w:val="22"/>
        </w:rPr>
        <w:t>un morceau de papier pH dans la</w:t>
      </w:r>
      <w:r>
        <w:rPr>
          <w:spacing w:val="-5"/>
          <w:sz w:val="22"/>
        </w:rPr>
        <w:t> </w:t>
      </w:r>
      <w:r>
        <w:rPr>
          <w:sz w:val="22"/>
        </w:rPr>
        <w:t>coupelle.</w:t>
      </w:r>
    </w:p>
    <w:p>
      <w:pPr>
        <w:pStyle w:val="ListParagraph"/>
        <w:numPr>
          <w:ilvl w:val="1"/>
          <w:numId w:val="1"/>
        </w:numPr>
        <w:tabs>
          <w:tab w:pos="804" w:val="left" w:leader="none"/>
        </w:tabs>
        <w:spacing w:line="240" w:lineRule="auto" w:before="1" w:after="0"/>
        <w:ind w:left="868" w:right="3656" w:hanging="426"/>
        <w:jc w:val="left"/>
        <w:rPr>
          <w:sz w:val="22"/>
        </w:rPr>
      </w:pPr>
      <w:r>
        <w:rPr>
          <w:b/>
          <w:sz w:val="22"/>
        </w:rPr>
        <w:t>Plonger l’</w:t>
      </w:r>
      <w:r>
        <w:rPr>
          <w:sz w:val="22"/>
        </w:rPr>
        <w:t>agitateur dans un des bécher puis </w:t>
      </w:r>
      <w:r>
        <w:rPr>
          <w:b/>
          <w:sz w:val="22"/>
        </w:rPr>
        <w:t>déposer </w:t>
      </w:r>
      <w:r>
        <w:rPr>
          <w:sz w:val="22"/>
        </w:rPr>
        <w:t>une goutte de la solution étudiée sur le papier pH (</w:t>
      </w:r>
      <w:r>
        <w:rPr>
          <w:b/>
          <w:sz w:val="22"/>
        </w:rPr>
        <w:t>nettoyer </w:t>
      </w:r>
      <w:r>
        <w:rPr>
          <w:sz w:val="22"/>
        </w:rPr>
        <w:t>à chaque fois</w:t>
      </w:r>
      <w:r>
        <w:rPr>
          <w:spacing w:val="-13"/>
          <w:sz w:val="22"/>
        </w:rPr>
        <w:t> </w:t>
      </w:r>
      <w:r>
        <w:rPr>
          <w:b/>
          <w:sz w:val="22"/>
        </w:rPr>
        <w:t>l’</w:t>
      </w:r>
      <w:r>
        <w:rPr>
          <w:sz w:val="22"/>
        </w:rPr>
        <w:t>agitateur).</w:t>
      </w:r>
    </w:p>
    <w:p>
      <w:pPr>
        <w:pStyle w:val="ListParagraph"/>
        <w:numPr>
          <w:ilvl w:val="1"/>
          <w:numId w:val="1"/>
        </w:numPr>
        <w:tabs>
          <w:tab w:pos="804" w:val="left" w:leader="none"/>
        </w:tabs>
        <w:spacing w:line="240" w:lineRule="auto" w:before="0" w:after="0"/>
        <w:ind w:left="868" w:right="4390" w:hanging="426"/>
        <w:jc w:val="left"/>
        <w:rPr>
          <w:sz w:val="22"/>
        </w:rPr>
      </w:pPr>
      <w:r>
        <w:rPr>
          <w:sz w:val="22"/>
        </w:rPr>
        <w:t>A l’aide du couvercle de la boite de papier pH, </w:t>
      </w:r>
      <w:r>
        <w:rPr>
          <w:b/>
          <w:sz w:val="22"/>
        </w:rPr>
        <w:t>déterminer </w:t>
      </w:r>
      <w:r>
        <w:rPr>
          <w:sz w:val="22"/>
        </w:rPr>
        <w:t>le pH des solutions et </w:t>
      </w:r>
      <w:r>
        <w:rPr>
          <w:b/>
          <w:sz w:val="22"/>
        </w:rPr>
        <w:t>compléter </w:t>
      </w:r>
      <w:r>
        <w:rPr>
          <w:sz w:val="22"/>
        </w:rPr>
        <w:t>le tableau</w:t>
      </w:r>
      <w:r>
        <w:rPr>
          <w:spacing w:val="-4"/>
          <w:sz w:val="22"/>
        </w:rPr>
        <w:t> </w:t>
      </w:r>
      <w:r>
        <w:rPr>
          <w:sz w:val="22"/>
        </w:rPr>
        <w:t>ci-dessous.</w:t>
      </w:r>
    </w:p>
    <w:p>
      <w:pPr>
        <w:pStyle w:val="ListParagraph"/>
        <w:numPr>
          <w:ilvl w:val="1"/>
          <w:numId w:val="1"/>
        </w:numPr>
        <w:tabs>
          <w:tab w:pos="804" w:val="left" w:leader="none"/>
        </w:tabs>
        <w:spacing w:line="240" w:lineRule="auto" w:before="0" w:after="0"/>
        <w:ind w:left="803" w:right="0" w:hanging="361"/>
        <w:jc w:val="left"/>
        <w:rPr>
          <w:sz w:val="22"/>
        </w:rPr>
      </w:pPr>
      <w:r>
        <w:rPr>
          <w:b/>
          <w:sz w:val="22"/>
        </w:rPr>
        <w:t>Recommencer </w:t>
      </w:r>
      <w:r>
        <w:rPr>
          <w:sz w:val="22"/>
        </w:rPr>
        <w:t>l’opération pour les 2 autres</w:t>
      </w:r>
      <w:r>
        <w:rPr>
          <w:spacing w:val="-10"/>
          <w:sz w:val="22"/>
        </w:rPr>
        <w:t> </w:t>
      </w:r>
      <w:r>
        <w:rPr>
          <w:sz w:val="22"/>
        </w:rPr>
        <w:t>solutions.</w:t>
      </w:r>
    </w:p>
    <w:p>
      <w:pPr>
        <w:pStyle w:val="ListParagraph"/>
        <w:numPr>
          <w:ilvl w:val="1"/>
          <w:numId w:val="1"/>
        </w:numPr>
        <w:tabs>
          <w:tab w:pos="804" w:val="left" w:leader="none"/>
        </w:tabs>
        <w:spacing w:line="240" w:lineRule="auto" w:before="6" w:after="0"/>
        <w:ind w:left="803" w:right="0" w:hanging="361"/>
        <w:jc w:val="left"/>
        <w:rPr>
          <w:b/>
          <w:sz w:val="22"/>
        </w:rPr>
      </w:pPr>
      <w:r>
        <w:rPr>
          <w:b/>
          <w:sz w:val="22"/>
        </w:rPr>
        <w:t>Bien rincer l’agitateur à l’eau distillée et l’essuyer entre chaque</w:t>
      </w:r>
      <w:r>
        <w:rPr>
          <w:b/>
          <w:spacing w:val="-13"/>
          <w:sz w:val="22"/>
        </w:rPr>
        <w:t> </w:t>
      </w:r>
      <w:r>
        <w:rPr>
          <w:b/>
          <w:sz w:val="22"/>
        </w:rPr>
        <w:t>mesure</w:t>
      </w:r>
    </w:p>
    <w:p>
      <w:pPr>
        <w:pStyle w:val="BodyText"/>
        <w:spacing w:before="11"/>
        <w:rPr>
          <w:rFonts w:ascii="Times New Roman"/>
          <w:b/>
          <w:sz w:val="27"/>
        </w:rPr>
      </w:pPr>
    </w:p>
    <w:tbl>
      <w:tblPr>
        <w:tblW w:w="0" w:type="auto"/>
        <w:jc w:val="left"/>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7"/>
        <w:gridCol w:w="3546"/>
      </w:tblGrid>
      <w:tr>
        <w:trPr>
          <w:trHeight w:val="253" w:hRule="atLeast"/>
        </w:trPr>
        <w:tc>
          <w:tcPr>
            <w:tcW w:w="1417" w:type="dxa"/>
          </w:tcPr>
          <w:p>
            <w:pPr>
              <w:pStyle w:val="TableParagraph"/>
              <w:spacing w:line="234" w:lineRule="exact"/>
              <w:ind w:right="78"/>
              <w:rPr>
                <w:b/>
                <w:sz w:val="22"/>
              </w:rPr>
            </w:pPr>
            <w:r>
              <w:rPr>
                <w:b/>
                <w:sz w:val="22"/>
              </w:rPr>
              <w:t>Solutions</w:t>
            </w:r>
          </w:p>
        </w:tc>
        <w:tc>
          <w:tcPr>
            <w:tcW w:w="3546" w:type="dxa"/>
          </w:tcPr>
          <w:p>
            <w:pPr>
              <w:pStyle w:val="TableParagraph"/>
              <w:spacing w:line="234" w:lineRule="exact"/>
              <w:ind w:left="860" w:right="857"/>
              <w:rPr>
                <w:b/>
                <w:sz w:val="22"/>
              </w:rPr>
            </w:pPr>
            <w:r>
              <w:rPr>
                <w:b/>
                <w:sz w:val="22"/>
              </w:rPr>
              <w:t>pH avec papier pH</w:t>
            </w:r>
          </w:p>
        </w:tc>
      </w:tr>
      <w:tr>
        <w:trPr>
          <w:trHeight w:val="393" w:hRule="atLeast"/>
        </w:trPr>
        <w:tc>
          <w:tcPr>
            <w:tcW w:w="1417" w:type="dxa"/>
          </w:tcPr>
          <w:p>
            <w:pPr>
              <w:pStyle w:val="TableParagraph"/>
              <w:spacing w:before="67"/>
              <w:ind w:right="80"/>
              <w:rPr>
                <w:rFonts w:ascii="Arial" w:hAnsi="Arial"/>
                <w:sz w:val="22"/>
              </w:rPr>
            </w:pPr>
            <w:r>
              <w:rPr>
                <w:rFonts w:ascii="Arial" w:hAnsi="Arial"/>
                <w:sz w:val="22"/>
              </w:rPr>
              <w:t>Déboucheur</w:t>
            </w:r>
          </w:p>
        </w:tc>
        <w:tc>
          <w:tcPr>
            <w:tcW w:w="3546" w:type="dxa"/>
          </w:tcPr>
          <w:p>
            <w:pPr>
              <w:pStyle w:val="TableParagraph"/>
              <w:spacing w:before="54"/>
              <w:ind w:left="860" w:right="855"/>
              <w:rPr>
                <w:b/>
                <w:sz w:val="24"/>
              </w:rPr>
            </w:pPr>
            <w:r>
              <w:rPr>
                <w:b/>
                <w:color w:val="FF0000"/>
                <w:sz w:val="24"/>
              </w:rPr>
              <w:t>12</w:t>
            </w:r>
          </w:p>
        </w:tc>
      </w:tr>
      <w:tr>
        <w:trPr>
          <w:trHeight w:val="393" w:hRule="atLeast"/>
        </w:trPr>
        <w:tc>
          <w:tcPr>
            <w:tcW w:w="1417" w:type="dxa"/>
          </w:tcPr>
          <w:p>
            <w:pPr>
              <w:pStyle w:val="TableParagraph"/>
              <w:spacing w:before="67"/>
              <w:ind w:left="86" w:right="80"/>
              <w:rPr>
                <w:rFonts w:ascii="Arial"/>
                <w:sz w:val="22"/>
              </w:rPr>
            </w:pPr>
            <w:r>
              <w:rPr>
                <w:rFonts w:ascii="Arial"/>
                <w:sz w:val="22"/>
              </w:rPr>
              <w:t>eau</w:t>
            </w:r>
          </w:p>
        </w:tc>
        <w:tc>
          <w:tcPr>
            <w:tcW w:w="3546" w:type="dxa"/>
          </w:tcPr>
          <w:p>
            <w:pPr>
              <w:pStyle w:val="TableParagraph"/>
              <w:spacing w:before="54"/>
              <w:ind w:left="5"/>
              <w:rPr>
                <w:b/>
                <w:sz w:val="24"/>
              </w:rPr>
            </w:pPr>
            <w:r>
              <w:rPr>
                <w:b/>
                <w:color w:val="FF0000"/>
                <w:sz w:val="24"/>
              </w:rPr>
              <w:t>7</w:t>
            </w:r>
          </w:p>
        </w:tc>
      </w:tr>
      <w:tr>
        <w:trPr>
          <w:trHeight w:val="393" w:hRule="atLeast"/>
        </w:trPr>
        <w:tc>
          <w:tcPr>
            <w:tcW w:w="1417" w:type="dxa"/>
          </w:tcPr>
          <w:p>
            <w:pPr>
              <w:pStyle w:val="TableParagraph"/>
              <w:spacing w:before="67"/>
              <w:ind w:right="80"/>
              <w:rPr>
                <w:rFonts w:ascii="Arial"/>
                <w:sz w:val="22"/>
              </w:rPr>
            </w:pPr>
            <w:r>
              <w:rPr>
                <w:rFonts w:ascii="Arial"/>
                <w:sz w:val="22"/>
              </w:rPr>
              <w:t>vinaigre</w:t>
            </w:r>
          </w:p>
        </w:tc>
        <w:tc>
          <w:tcPr>
            <w:tcW w:w="3546" w:type="dxa"/>
          </w:tcPr>
          <w:p>
            <w:pPr>
              <w:pStyle w:val="TableParagraph"/>
              <w:spacing w:before="54"/>
              <w:ind w:left="5"/>
              <w:rPr>
                <w:b/>
                <w:sz w:val="24"/>
              </w:rPr>
            </w:pPr>
            <w:r>
              <w:rPr>
                <w:b/>
                <w:color w:val="FF0000"/>
                <w:sz w:val="24"/>
              </w:rPr>
              <w:t>2</w:t>
            </w:r>
          </w:p>
        </w:tc>
      </w:tr>
    </w:tbl>
    <w:p>
      <w:pPr>
        <w:pStyle w:val="BodyText"/>
        <w:spacing w:before="4"/>
        <w:rPr>
          <w:rFonts w:ascii="Times New Roman"/>
          <w:b/>
          <w:sz w:val="23"/>
        </w:rPr>
      </w:pPr>
    </w:p>
    <w:p>
      <w:pPr>
        <w:spacing w:line="277" w:lineRule="exact" w:before="1"/>
        <w:ind w:left="160" w:right="0" w:firstLine="0"/>
        <w:jc w:val="left"/>
        <w:rPr>
          <w:i/>
          <w:sz w:val="22"/>
        </w:rPr>
      </w:pPr>
      <w:r>
        <w:rPr>
          <w:b/>
          <w:sz w:val="24"/>
        </w:rPr>
        <w:t>3° </w:t>
      </w:r>
      <w:r>
        <w:rPr>
          <w:b/>
          <w:sz w:val="24"/>
          <w:u w:val="thick"/>
        </w:rPr>
        <w:t>Utilisation du pH mètre</w:t>
      </w:r>
      <w:r>
        <w:rPr>
          <w:b/>
          <w:sz w:val="24"/>
        </w:rPr>
        <w:t> </w:t>
      </w:r>
      <w:r>
        <w:rPr>
          <w:rFonts w:ascii="Times New Roman" w:hAnsi="Times New Roman"/>
          <w:b/>
          <w:sz w:val="24"/>
        </w:rPr>
        <w:t>: </w:t>
      </w:r>
      <w:r>
        <w:rPr>
          <w:i/>
          <w:color w:val="00AFEF"/>
          <w:sz w:val="22"/>
        </w:rPr>
        <w:t>Pour vous aider à compléter le tableau ci-dessous, voici une autre vidéo</w:t>
      </w:r>
      <w:r>
        <w:rPr>
          <w:i/>
          <w:color w:val="00AFEF"/>
          <w:spacing w:val="-26"/>
          <w:sz w:val="22"/>
        </w:rPr>
        <w:t> </w:t>
      </w:r>
      <w:r>
        <w:rPr>
          <w:i/>
          <w:color w:val="00AFEF"/>
          <w:sz w:val="22"/>
        </w:rPr>
        <w:t>:</w:t>
      </w:r>
    </w:p>
    <w:p>
      <w:pPr>
        <w:pStyle w:val="BodyText"/>
        <w:spacing w:line="253" w:lineRule="exact"/>
        <w:ind w:left="160"/>
        <w:rPr>
          <w:rFonts w:ascii="Times New Roman"/>
        </w:rPr>
      </w:pPr>
      <w:r>
        <w:rPr/>
        <w:drawing>
          <wp:anchor distT="0" distB="0" distL="0" distR="0" allowOverlap="1" layoutInCell="1" locked="0" behindDoc="1" simplePos="0" relativeHeight="251042816">
            <wp:simplePos x="0" y="0"/>
            <wp:positionH relativeFrom="page">
              <wp:posOffset>5901020</wp:posOffset>
            </wp:positionH>
            <wp:positionV relativeFrom="paragraph">
              <wp:posOffset>138327</wp:posOffset>
            </wp:positionV>
            <wp:extent cx="975635" cy="1366520"/>
            <wp:effectExtent l="0" t="0" r="0" b="0"/>
            <wp:wrapNone/>
            <wp:docPr id="11" name="image26.png"/>
            <wp:cNvGraphicFramePr>
              <a:graphicFrameLocks noChangeAspect="1"/>
            </wp:cNvGraphicFramePr>
            <a:graphic>
              <a:graphicData uri="http://schemas.openxmlformats.org/drawingml/2006/picture">
                <pic:pic>
                  <pic:nvPicPr>
                    <pic:cNvPr id="12" name="image26.png"/>
                    <pic:cNvPicPr/>
                  </pic:nvPicPr>
                  <pic:blipFill>
                    <a:blip r:embed="rId33" cstate="print"/>
                    <a:stretch>
                      <a:fillRect/>
                    </a:stretch>
                  </pic:blipFill>
                  <pic:spPr>
                    <a:xfrm>
                      <a:off x="0" y="0"/>
                      <a:ext cx="975635" cy="1366520"/>
                    </a:xfrm>
                    <a:prstGeom prst="rect">
                      <a:avLst/>
                    </a:prstGeom>
                  </pic:spPr>
                </pic:pic>
              </a:graphicData>
            </a:graphic>
          </wp:anchor>
        </w:drawing>
      </w:r>
      <w:hyperlink r:id="rId34">
        <w:r>
          <w:rPr>
            <w:rFonts w:ascii="Times New Roman"/>
            <w:color w:val="0000FF"/>
            <w:u w:val="single" w:color="0000FF"/>
          </w:rPr>
          <w:t>https://www.youtube.com/watch?v=BxEXjEGjHRQ&amp;list=PL4dLjiFkKt8c1mDUheHgK6lEvC3WOS0-_&amp;index=31</w:t>
        </w:r>
      </w:hyperlink>
    </w:p>
    <w:p>
      <w:pPr>
        <w:tabs>
          <w:tab w:pos="1698" w:val="left" w:leader="none"/>
        </w:tabs>
        <w:spacing w:before="60"/>
        <w:ind w:left="160" w:right="0" w:firstLine="0"/>
        <w:jc w:val="left"/>
        <w:rPr>
          <w:rFonts w:ascii="Times New Roman" w:hAnsi="Times New Roman"/>
          <w:b/>
          <w:i/>
          <w:sz w:val="22"/>
        </w:rPr>
      </w:pPr>
      <w:r>
        <w:rPr>
          <w:b/>
          <w:sz w:val="22"/>
          <w:u w:val="thick"/>
        </w:rPr>
        <w:t>Expérience</w:t>
      </w:r>
      <w:r>
        <w:rPr>
          <w:b/>
          <w:spacing w:val="-1"/>
          <w:sz w:val="22"/>
        </w:rPr>
        <w:t> </w:t>
      </w:r>
      <w:r>
        <w:rPr>
          <w:b/>
          <w:sz w:val="22"/>
        </w:rPr>
        <w:t>:</w:t>
        <w:tab/>
      </w:r>
      <w:r>
        <w:rPr>
          <w:rFonts w:ascii="Times New Roman" w:hAnsi="Times New Roman"/>
          <w:b/>
          <w:i/>
          <w:sz w:val="22"/>
          <w:u w:val="thick"/>
        </w:rPr>
        <w:t>Matériel nécessaire</w:t>
      </w:r>
      <w:r>
        <w:rPr>
          <w:rFonts w:ascii="Times New Roman" w:hAnsi="Times New Roman"/>
          <w:b/>
          <w:i/>
          <w:sz w:val="22"/>
        </w:rPr>
        <w:t> :</w:t>
      </w:r>
    </w:p>
    <w:p>
      <w:pPr>
        <w:pStyle w:val="ListParagraph"/>
        <w:numPr>
          <w:ilvl w:val="2"/>
          <w:numId w:val="1"/>
        </w:numPr>
        <w:tabs>
          <w:tab w:pos="2003" w:val="left" w:leader="none"/>
          <w:tab w:pos="2004" w:val="left" w:leader="none"/>
          <w:tab w:pos="4188" w:val="left" w:leader="none"/>
          <w:tab w:pos="6302" w:val="left" w:leader="none"/>
          <w:tab w:pos="7954" w:val="left" w:leader="none"/>
        </w:tabs>
        <w:spacing w:line="240" w:lineRule="auto" w:before="58" w:after="0"/>
        <w:ind w:left="2003" w:right="0" w:hanging="426"/>
        <w:jc w:val="left"/>
        <w:rPr>
          <w:rFonts w:ascii="Arial" w:hAnsi="Arial"/>
          <w:sz w:val="22"/>
        </w:rPr>
      </w:pPr>
      <w:r>
        <w:rPr>
          <w:sz w:val="22"/>
        </w:rPr>
        <w:t>différentes</w:t>
      </w:r>
      <w:r>
        <w:rPr>
          <w:spacing w:val="-2"/>
          <w:sz w:val="22"/>
        </w:rPr>
        <w:t> </w:t>
      </w:r>
      <w:r>
        <w:rPr>
          <w:sz w:val="22"/>
        </w:rPr>
        <w:t>solutions</w:t>
      </w:r>
      <w:r>
        <w:rPr>
          <w:spacing w:val="-3"/>
          <w:sz w:val="22"/>
        </w:rPr>
        <w:t> </w:t>
      </w:r>
      <w:r>
        <w:rPr>
          <w:sz w:val="22"/>
        </w:rPr>
        <w:t>:</w:t>
        <w:tab/>
      </w:r>
      <w:r>
        <w:rPr>
          <w:rFonts w:ascii="Arial" w:hAnsi="Arial"/>
          <w:sz w:val="22"/>
        </w:rPr>
        <w:t>Déboucheur,</w:t>
        <w:tab/>
        <w:t>eau,</w:t>
        <w:tab/>
        <w:t>vinaigre.</w:t>
      </w:r>
    </w:p>
    <w:p>
      <w:pPr>
        <w:pStyle w:val="ListParagraph"/>
        <w:numPr>
          <w:ilvl w:val="2"/>
          <w:numId w:val="1"/>
        </w:numPr>
        <w:tabs>
          <w:tab w:pos="2003" w:val="left" w:leader="none"/>
          <w:tab w:pos="2004" w:val="left" w:leader="none"/>
        </w:tabs>
        <w:spacing w:line="252" w:lineRule="exact" w:before="2" w:after="0"/>
        <w:ind w:left="2003" w:right="0" w:hanging="426"/>
        <w:jc w:val="left"/>
        <w:rPr>
          <w:sz w:val="22"/>
        </w:rPr>
      </w:pPr>
      <w:r>
        <w:rPr/>
        <w:pict>
          <v:group style="position:absolute;margin-left:237.720001pt;margin-top:3.699542pt;width:40.950pt;height:46.35pt;mso-position-horizontal-relative:page;mso-position-vertical-relative:paragraph;z-index:251671552" coordorigin="4754,74" coordsize="819,927">
            <v:shape style="position:absolute;left:4810;top:111;width:639;height:855" type="#_x0000_t75" stroked="false">
              <v:imagedata r:id="rId35" o:title=""/>
            </v:shape>
            <v:shape style="position:absolute;left:4810;top:111;width:639;height:855" coordorigin="4811,111" coordsize="639,855" path="m4811,164l4815,143,4826,127,4843,115,4864,111,5396,111,5417,115,5434,127,5445,143,5449,164,5449,913,5445,933,5434,950,5417,961,5396,966,4864,966,4843,961,4826,950,4815,933,4811,913,4811,164xe" filled="false" stroked="true" strokeweight="1.56pt" strokecolor="#000000">
              <v:path arrowok="t"/>
              <v:stroke dashstyle="solid"/>
            </v:shape>
            <v:shape style="position:absolute;left:5438;top:129;width:77;height:84" coordorigin="5438,129" coordsize="77,84" path="m5515,129l5438,144,5438,213,5456,212,5478,153,5515,129xe" filled="true" fillcolor="#c0c0c0" stroked="false">
              <v:path arrowok="t"/>
              <v:fill type="solid"/>
            </v:shape>
            <v:shape style="position:absolute;left:4770;top:116;width:788;height:135" coordorigin="4770,116" coordsize="788,135" path="m4770,116l4786,120,4799,129,4808,144,4811,162m5557,116l5557,116,5557,116,5556,116,5515,127,5482,155,5459,198,5449,251e" filled="false" stroked="true" strokeweight="1.56pt" strokecolor="#000000">
              <v:path arrowok="t"/>
              <v:stroke dashstyle="solid"/>
            </v:shape>
            <v:shape style="position:absolute;left:4766;top:83;width:780;height:65" type="#_x0000_t75" stroked="false">
              <v:imagedata r:id="rId36" o:title=""/>
            </v:shape>
            <v:shape style="position:absolute;left:4766;top:83;width:780;height:65" coordorigin="4766,84" coordsize="780,65" path="m4766,116l4842,97,4926,90,5033,85,5156,84,5280,85,5387,90,5471,97,5527,106,5546,116,5527,126,5471,135,5387,142,5280,147,5156,148,5033,147,4926,142,4842,135,4786,126,4766,116xe" filled="false" stroked="true" strokeweight=".96pt" strokecolor="#000000">
              <v:path arrowok="t"/>
              <v:stroke dashstyle="solid"/>
            </v:shape>
            <v:shape style="position:absolute;left:4832;top:934;width:591;height:51" type="#_x0000_t75" stroked="false">
              <v:imagedata r:id="rId37" o:title=""/>
            </v:shape>
            <v:shape style="position:absolute;left:4832;top:934;width:591;height:51" coordorigin="4832,934" coordsize="591,51" path="m4832,960l4856,950,4919,942,5013,936,5128,934,5242,936,5336,942,5400,950,5423,960,5400,969,5336,977,5242,983,5128,985,5013,983,4919,977,4856,969,4832,960xe" filled="false" stroked="true" strokeweight="1.56pt" strokecolor="#000000">
              <v:path arrowok="t"/>
              <v:stroke dashstyle="solid"/>
            </v:shape>
            <v:shape style="position:absolute;left:4836;top:926;width:584;height:53" type="#_x0000_t75" stroked="false">
              <v:imagedata r:id="rId38" o:title=""/>
            </v:shape>
            <v:shape style="position:absolute;left:4836;top:926;width:584;height:53" coordorigin="4836,926" coordsize="584,53" path="m4836,952l4859,942,4921,934,5014,928,5128,926,5241,928,5334,934,5396,942,5419,952,5396,963,5334,971,5241,977,5128,979,5014,977,4921,971,4859,963,4836,952xe" filled="false" stroked="true" strokeweight=".24pt" strokecolor="#000000">
              <v:path arrowok="t"/>
              <v:stroke dashstyle="solid"/>
            </v:shape>
            <v:shape style="position:absolute;left:4812;top:419;width:620;height:557" coordorigin="4812,420" coordsize="620,557" path="m5431,420l4812,420,4812,932,4826,950,4848,962,4894,967,5099,976,5355,967,5409,957,5431,943,5431,420xe" filled="true" fillcolor="#6f2f9f" stroked="false">
              <v:path arrowok="t"/>
              <v:fill type="solid"/>
            </v:shape>
            <v:line style="position:absolute" from="4812,420" to="5431,420" stroked="true" strokeweight="2.64pt" strokecolor="#6f2f9f">
              <v:stroke dashstyle="solid"/>
            </v:line>
            <v:shape style="position:absolute;left:4812;top:393;width:620;height:53" coordorigin="4812,393" coordsize="620,53" path="m4812,420l4836,409,4903,401,5001,395,5122,393,5242,395,5341,401,5407,409,5431,420,5407,430,5341,438,5242,444,5122,446,5001,444,4903,438,4836,430,4812,420xe" filled="false" stroked="true" strokeweight=".24pt" strokecolor="#000000">
              <v:path arrowok="t"/>
              <v:stroke dashstyle="solid"/>
            </v:shape>
            <w10:wrap type="none"/>
          </v:group>
        </w:pict>
      </w:r>
      <w:r>
        <w:rPr/>
        <w:pict>
          <v:group style="position:absolute;margin-left:327.839996pt;margin-top:3.699542pt;width:38.050pt;height:46.35pt;mso-position-horizontal-relative:page;mso-position-vertical-relative:paragraph;z-index:251672576" coordorigin="6557,74" coordsize="761,927">
            <v:shape style="position:absolute;left:6610;top:111;width:593;height:855" type="#_x0000_t75" stroked="false">
              <v:imagedata r:id="rId39" o:title=""/>
            </v:shape>
            <v:shape style="position:absolute;left:6610;top:111;width:593;height:855" coordorigin="6611,111" coordsize="593,855" path="m6611,160l6615,141,6625,126,6641,115,6660,111,7155,111,7174,115,7189,126,7200,141,7204,160,7204,917,7200,936,7189,951,7174,962,7155,966,6660,966,6641,962,6625,951,6615,936,6611,917,6611,160xe" filled="false" stroked="true" strokeweight="1.56pt" strokecolor="#000000">
              <v:path arrowok="t"/>
              <v:stroke dashstyle="solid"/>
            </v:shape>
            <v:shape style="position:absolute;left:7192;top:129;width:72;height:84" coordorigin="7193,129" coordsize="72,84" path="m7265,129l7193,144,7193,213,7210,212,7230,153,7265,129xe" filled="true" fillcolor="#c0c0c0" stroked="false">
              <v:path arrowok="t"/>
              <v:fill type="solid"/>
            </v:shape>
            <v:shape style="position:absolute;left:6572;top:116;width:730;height:135" coordorigin="6572,116" coordsize="730,135" path="m6572,116l6587,120,6600,129,6608,144,6611,162m7302,116l7302,116,7301,116,7301,116,7263,127,7231,155,7210,198,7201,251e" filled="false" stroked="true" strokeweight="1.56pt" strokecolor="#000000">
              <v:path arrowok="t"/>
              <v:stroke dashstyle="solid"/>
            </v:shape>
            <v:shape style="position:absolute;left:6568;top:83;width:723;height:65" type="#_x0000_t75" stroked="false">
              <v:imagedata r:id="rId40" o:title=""/>
            </v:shape>
            <v:shape style="position:absolute;left:6568;top:83;width:723;height:65" coordorigin="6569,84" coordsize="723,65" path="m6569,116l6639,97,6717,90,6816,85,6930,84,7044,85,7143,90,7221,97,7273,106,7291,116,7273,126,7221,135,7143,142,7044,147,6930,148,6816,147,6717,142,6639,135,6587,126,6569,116xe" filled="false" stroked="true" strokeweight=".96pt" strokecolor="#000000">
              <v:path arrowok="t"/>
              <v:stroke dashstyle="solid"/>
            </v:shape>
            <v:shape style="position:absolute;left:6630;top:934;width:548;height:51" type="#_x0000_t75" stroked="false">
              <v:imagedata r:id="rId41" o:title=""/>
            </v:shape>
            <v:shape style="position:absolute;left:6630;top:934;width:548;height:51" coordorigin="6630,934" coordsize="548,51" path="m6630,960l6651,950,6710,942,6797,936,6904,934,7010,936,7097,942,7156,950,7177,960,7156,969,7097,977,7010,983,6904,985,6797,983,6710,977,6651,969,6630,960xe" filled="false" stroked="true" strokeweight="1.56pt" strokecolor="#000000">
              <v:path arrowok="t"/>
              <v:stroke dashstyle="solid"/>
            </v:shape>
            <v:shape style="position:absolute;left:6633;top:926;width:540;height:53" type="#_x0000_t75" stroked="false">
              <v:imagedata r:id="rId42" o:title=""/>
            </v:shape>
            <v:shape style="position:absolute;left:6633;top:926;width:540;height:53" coordorigin="6634,926" coordsize="540,53" path="m6634,952l6655,942,6713,934,6798,928,6904,926,7009,928,7095,934,7152,942,7174,952,7152,963,7095,971,7009,977,6904,979,6798,977,6713,971,6655,963,6634,952xe" filled="false" stroked="true" strokeweight=".24pt" strokecolor="#000000">
              <v:path arrowok="t"/>
              <v:stroke dashstyle="solid"/>
            </v:shape>
            <v:shape style="position:absolute;left:6609;top:422;width:576;height:557" coordorigin="6610,422" coordsize="576,557" path="m7186,422l6610,422,6610,934,6623,953,6643,964,6686,969,6876,979,7115,969,7165,959,7186,945,7186,422xe" filled="true" fillcolor="#33cccc" stroked="false">
              <v:path arrowok="t"/>
              <v:fill opacity="32896f" type="solid"/>
            </v:shape>
            <v:line style="position:absolute" from="6610,418" to="7186,418" stroked="true" strokeweight="2.76pt" strokecolor="#33cccc">
              <v:stroke dashstyle="solid"/>
            </v:line>
            <v:shape style="position:absolute;left:6609;top:390;width:576;height:56" coordorigin="6610,391" coordsize="576,56" path="m6610,418l6632,408,6694,399,6786,393,6898,391,7010,393,7101,399,7163,408,7186,418,7163,429,7101,438,7010,444,6898,446,6786,444,6694,438,6632,429,6610,418xe" filled="false" stroked="true" strokeweight=".24pt" strokecolor="#000000">
              <v:path arrowok="t"/>
              <v:stroke dashstyle="solid"/>
            </v:shape>
            <w10:wrap type="none"/>
          </v:group>
        </w:pict>
      </w:r>
      <w:r>
        <w:rPr/>
        <w:pict>
          <v:group style="position:absolute;margin-left:417.480011pt;margin-top:3.699542pt;width:38.050pt;height:46.35pt;mso-position-horizontal-relative:page;mso-position-vertical-relative:paragraph;z-index:251673600" coordorigin="8350,74" coordsize="761,927">
            <v:shape style="position:absolute;left:8403;top:111;width:593;height:855" type="#_x0000_t75" stroked="false">
              <v:imagedata r:id="rId43" o:title=""/>
            </v:shape>
            <v:shape style="position:absolute;left:8403;top:111;width:593;height:855" coordorigin="8404,111" coordsize="593,855" path="m8404,160l8407,141,8418,126,8434,115,8453,111,8947,111,8966,115,8982,126,8993,141,8996,160,8996,917,8993,936,8982,951,8966,962,8947,966,8453,966,8434,962,8418,951,8407,936,8404,917,8404,160xe" filled="false" stroked="true" strokeweight="1.56pt" strokecolor="#000000">
              <v:path arrowok="t"/>
              <v:stroke dashstyle="solid"/>
            </v:shape>
            <v:shape style="position:absolute;left:8985;top:129;width:72;height:84" coordorigin="8986,129" coordsize="72,84" path="m9058,129l8986,144,8986,213,9002,212,9022,153,9058,129xe" filled="true" fillcolor="#c0c0c0" stroked="false">
              <v:path arrowok="t"/>
              <v:fill type="solid"/>
            </v:shape>
            <v:shape style="position:absolute;left:8365;top:116;width:730;height:135" coordorigin="8365,116" coordsize="730,135" path="m8365,116l8380,120,8392,129,8401,144,8404,162m9095,116l9095,116,9094,116,9094,116,9056,127,9024,155,9003,198,8994,251e" filled="false" stroked="true" strokeweight="1.56pt" strokecolor="#000000">
              <v:path arrowok="t"/>
              <v:stroke dashstyle="solid"/>
            </v:shape>
            <v:shape style="position:absolute;left:8361;top:83;width:725;height:65" type="#_x0000_t75" stroked="false">
              <v:imagedata r:id="rId44" o:title=""/>
            </v:shape>
            <v:shape style="position:absolute;left:8361;top:83;width:725;height:65" coordorigin="8362,84" coordsize="725,65" path="m8362,116l8432,97,8510,90,8609,85,8724,84,8839,85,8938,90,9016,97,9068,106,9086,116,9068,126,9016,135,8938,142,8839,147,8724,148,8609,147,8510,142,8432,135,8380,126,8362,116xe" filled="false" stroked="true" strokeweight=".96pt" strokecolor="#000000">
              <v:path arrowok="t"/>
              <v:stroke dashstyle="solid"/>
            </v:shape>
            <v:shape style="position:absolute;left:8422;top:934;width:550;height:51" type="#_x0000_t75" stroked="false">
              <v:imagedata r:id="rId45" o:title=""/>
            </v:shape>
            <v:shape style="position:absolute;left:8422;top:934;width:550;height:51" coordorigin="8423,934" coordsize="550,51" path="m8423,960l8444,950,8503,942,8591,936,8698,934,8805,936,8892,942,8951,950,8972,960,8951,969,8892,977,8805,983,8698,985,8591,983,8503,977,8444,969,8423,960xe" filled="false" stroked="true" strokeweight="1.56pt" strokecolor="#000000">
              <v:path arrowok="t"/>
              <v:stroke dashstyle="solid"/>
            </v:shape>
            <v:shape style="position:absolute;left:8426;top:926;width:540;height:53" type="#_x0000_t75" stroked="false">
              <v:imagedata r:id="rId42" o:title=""/>
            </v:shape>
            <v:shape style="position:absolute;left:8426;top:926;width:540;height:53" coordorigin="8426,926" coordsize="540,53" path="m8426,952l8448,942,8505,934,8591,928,8696,926,8802,928,8887,934,8945,942,8966,952,8945,963,8887,971,8802,977,8696,979,8591,977,8505,971,8448,963,8426,952xe" filled="false" stroked="true" strokeweight=".24pt" strokecolor="#000000">
              <v:path arrowok="t"/>
              <v:stroke dashstyle="solid"/>
            </v:shape>
            <v:shape style="position:absolute;left:8402;top:422;width:576;height:560" coordorigin="8402,422" coordsize="576,560" path="m8978,422l8402,422,8402,936,8416,955,8436,966,8479,971,8669,981,8908,971,8958,961,8978,948,8978,422xe" filled="true" fillcolor="#ffffff" stroked="false">
              <v:path arrowok="t"/>
              <v:fill opacity="32896f" type="solid"/>
            </v:shape>
            <v:line style="position:absolute" from="8405,420" to="8978,420" stroked="true" strokeweight="2.64pt" strokecolor="#ffffff">
              <v:stroke dashstyle="solid"/>
            </v:line>
            <v:shape style="position:absolute;left:8404;top:393;width:574;height:53" coordorigin="8405,393" coordsize="574,53" path="m8405,420l8427,409,8489,401,8580,395,8692,393,8803,395,8894,401,8956,409,8978,420,8956,430,8894,438,8803,444,8692,446,8580,444,8489,438,8427,430,8405,420xe" filled="false" stroked="true" strokeweight=".24pt" strokecolor="#000000">
              <v:path arrowok="t"/>
              <v:stroke dashstyle="solid"/>
            </v:shape>
            <w10:wrap type="none"/>
          </v:group>
        </w:pict>
      </w:r>
      <w:r>
        <w:rPr>
          <w:sz w:val="22"/>
        </w:rPr>
        <w:t>3 béchers</w:t>
      </w:r>
    </w:p>
    <w:p>
      <w:pPr>
        <w:pStyle w:val="ListParagraph"/>
        <w:numPr>
          <w:ilvl w:val="2"/>
          <w:numId w:val="1"/>
        </w:numPr>
        <w:tabs>
          <w:tab w:pos="2003" w:val="left" w:leader="none"/>
          <w:tab w:pos="2004" w:val="left" w:leader="none"/>
        </w:tabs>
        <w:spacing w:line="252" w:lineRule="exact" w:before="0" w:after="0"/>
        <w:ind w:left="2003" w:right="0" w:hanging="426"/>
        <w:jc w:val="left"/>
        <w:rPr>
          <w:sz w:val="22"/>
        </w:rPr>
      </w:pPr>
      <w:r>
        <w:rPr>
          <w:sz w:val="22"/>
        </w:rPr>
        <w:t>pH</w:t>
      </w:r>
      <w:r>
        <w:rPr>
          <w:spacing w:val="-2"/>
          <w:sz w:val="22"/>
        </w:rPr>
        <w:t> </w:t>
      </w:r>
      <w:r>
        <w:rPr>
          <w:sz w:val="22"/>
        </w:rPr>
        <w:t>mètre</w:t>
      </w:r>
    </w:p>
    <w:p>
      <w:pPr>
        <w:pStyle w:val="ListParagraph"/>
        <w:numPr>
          <w:ilvl w:val="2"/>
          <w:numId w:val="1"/>
        </w:numPr>
        <w:tabs>
          <w:tab w:pos="2003" w:val="left" w:leader="none"/>
          <w:tab w:pos="2004" w:val="left" w:leader="none"/>
        </w:tabs>
        <w:spacing w:line="240" w:lineRule="auto" w:before="1" w:after="0"/>
        <w:ind w:left="2003" w:right="0" w:hanging="426"/>
        <w:jc w:val="left"/>
        <w:rPr>
          <w:sz w:val="22"/>
        </w:rPr>
      </w:pPr>
      <w:r>
        <w:rPr>
          <w:sz w:val="22"/>
        </w:rPr>
        <w:t>pissette d’eau</w:t>
      </w:r>
      <w:r>
        <w:rPr>
          <w:spacing w:val="-1"/>
          <w:sz w:val="22"/>
        </w:rPr>
        <w:t> </w:t>
      </w:r>
      <w:r>
        <w:rPr>
          <w:sz w:val="22"/>
        </w:rPr>
        <w:t>distillée</w:t>
      </w:r>
    </w:p>
    <w:p>
      <w:pPr>
        <w:pStyle w:val="BodyText"/>
        <w:rPr>
          <w:rFonts w:ascii="Times New Roman"/>
          <w:sz w:val="27"/>
        </w:rPr>
      </w:pPr>
    </w:p>
    <w:p>
      <w:pPr>
        <w:spacing w:before="0"/>
        <w:ind w:left="160" w:right="0" w:firstLine="0"/>
        <w:jc w:val="left"/>
        <w:rPr>
          <w:b/>
          <w:sz w:val="22"/>
        </w:rPr>
      </w:pPr>
      <w:r>
        <w:rPr>
          <w:b/>
          <w:sz w:val="22"/>
          <w:u w:val="thick"/>
        </w:rPr>
        <w:t>NOTICE D’UTILISATION DU pH METRE</w:t>
      </w:r>
      <w:r>
        <w:rPr>
          <w:b/>
          <w:sz w:val="22"/>
        </w:rPr>
        <w:t> :</w:t>
      </w:r>
    </w:p>
    <w:p>
      <w:pPr>
        <w:spacing w:before="68"/>
        <w:ind w:left="160" w:right="443" w:firstLine="0"/>
        <w:jc w:val="left"/>
        <w:rPr>
          <w:sz w:val="22"/>
        </w:rPr>
      </w:pPr>
      <w:r>
        <w:rPr>
          <w:b/>
          <w:sz w:val="22"/>
        </w:rPr>
        <w:t>Enlever </w:t>
      </w:r>
      <w:r>
        <w:rPr>
          <w:sz w:val="22"/>
        </w:rPr>
        <w:t>le capuchon de protection, </w:t>
      </w:r>
      <w:r>
        <w:rPr>
          <w:b/>
          <w:sz w:val="22"/>
        </w:rPr>
        <w:t>allumer </w:t>
      </w:r>
      <w:r>
        <w:rPr>
          <w:sz w:val="22"/>
        </w:rPr>
        <w:t>le pH mètre. </w:t>
      </w:r>
      <w:r>
        <w:rPr>
          <w:b/>
          <w:sz w:val="22"/>
        </w:rPr>
        <w:t>Introduire </w:t>
      </w:r>
      <w:r>
        <w:rPr>
          <w:sz w:val="22"/>
        </w:rPr>
        <w:t>le pH mètre dans le bécher contenant la solution à tester, </w:t>
      </w:r>
      <w:r>
        <w:rPr>
          <w:b/>
          <w:sz w:val="22"/>
        </w:rPr>
        <w:t>attendre </w:t>
      </w:r>
      <w:r>
        <w:rPr>
          <w:sz w:val="22"/>
        </w:rPr>
        <w:t>que l’indication se stabilise et </w:t>
      </w:r>
      <w:r>
        <w:rPr>
          <w:b/>
          <w:sz w:val="22"/>
        </w:rPr>
        <w:t>noter </w:t>
      </w:r>
      <w:r>
        <w:rPr>
          <w:sz w:val="22"/>
        </w:rPr>
        <w:t>la valeur lue. </w:t>
      </w:r>
      <w:r>
        <w:rPr>
          <w:b/>
          <w:sz w:val="22"/>
        </w:rPr>
        <w:t>Retirer </w:t>
      </w:r>
      <w:r>
        <w:rPr>
          <w:sz w:val="22"/>
        </w:rPr>
        <w:t>le pH mètre, </w:t>
      </w:r>
      <w:r>
        <w:rPr>
          <w:b/>
          <w:sz w:val="22"/>
        </w:rPr>
        <w:t>l’éteindre </w:t>
      </w:r>
      <w:r>
        <w:rPr>
          <w:sz w:val="22"/>
        </w:rPr>
        <w:t>et le </w:t>
      </w:r>
      <w:r>
        <w:rPr>
          <w:b/>
          <w:sz w:val="22"/>
        </w:rPr>
        <w:t>rincer </w:t>
      </w:r>
      <w:r>
        <w:rPr>
          <w:sz w:val="22"/>
        </w:rPr>
        <w:t>au dessus de l’évier à l’aide de la pissette contenant de l’eau distillée.</w:t>
      </w:r>
    </w:p>
    <w:p>
      <w:pPr>
        <w:pStyle w:val="Heading4"/>
        <w:spacing w:before="142"/>
        <w:rPr>
          <w:rFonts w:ascii="Times New Roman" w:hAnsi="Times New Roman"/>
          <w:i w:val="0"/>
          <w:u w:val="none"/>
        </w:rPr>
      </w:pPr>
      <w:r>
        <w:rPr/>
        <w:drawing>
          <wp:anchor distT="0" distB="0" distL="0" distR="0" allowOverlap="1" layoutInCell="1" locked="0" behindDoc="0" simplePos="0" relativeHeight="251667456">
            <wp:simplePos x="0" y="0"/>
            <wp:positionH relativeFrom="page">
              <wp:posOffset>5438456</wp:posOffset>
            </wp:positionH>
            <wp:positionV relativeFrom="paragraph">
              <wp:posOffset>91688</wp:posOffset>
            </wp:positionV>
            <wp:extent cx="1392111" cy="2189987"/>
            <wp:effectExtent l="0" t="0" r="0" b="0"/>
            <wp:wrapNone/>
            <wp:docPr id="13" name="image38.jpeg"/>
            <wp:cNvGraphicFramePr>
              <a:graphicFrameLocks noChangeAspect="1"/>
            </wp:cNvGraphicFramePr>
            <a:graphic>
              <a:graphicData uri="http://schemas.openxmlformats.org/drawingml/2006/picture">
                <pic:pic>
                  <pic:nvPicPr>
                    <pic:cNvPr id="14" name="image38.jpeg"/>
                    <pic:cNvPicPr/>
                  </pic:nvPicPr>
                  <pic:blipFill>
                    <a:blip r:embed="rId46" cstate="print"/>
                    <a:stretch>
                      <a:fillRect/>
                    </a:stretch>
                  </pic:blipFill>
                  <pic:spPr>
                    <a:xfrm>
                      <a:off x="0" y="0"/>
                      <a:ext cx="1392111" cy="2189987"/>
                    </a:xfrm>
                    <a:prstGeom prst="rect">
                      <a:avLst/>
                    </a:prstGeom>
                  </pic:spPr>
                </pic:pic>
              </a:graphicData>
            </a:graphic>
          </wp:anchor>
        </w:drawing>
      </w:r>
      <w:r>
        <w:rPr>
          <w:rFonts w:ascii="Times New Roman" w:hAnsi="Times New Roman"/>
          <w:i/>
          <w:u w:val="thick"/>
        </w:rPr>
        <w:t>Mode opératoire</w:t>
      </w:r>
      <w:r>
        <w:rPr>
          <w:rFonts w:ascii="Times New Roman" w:hAnsi="Times New Roman"/>
          <w:i/>
          <w:u w:val="none"/>
        </w:rPr>
        <w:t> </w:t>
      </w:r>
      <w:r>
        <w:rPr>
          <w:rFonts w:ascii="Times New Roman" w:hAnsi="Times New Roman"/>
          <w:i w:val="0"/>
          <w:u w:val="none"/>
        </w:rPr>
        <w:t>:</w:t>
      </w:r>
    </w:p>
    <w:p>
      <w:pPr>
        <w:pStyle w:val="ListParagraph"/>
        <w:numPr>
          <w:ilvl w:val="0"/>
          <w:numId w:val="2"/>
        </w:numPr>
        <w:tabs>
          <w:tab w:pos="924" w:val="left" w:leader="none"/>
        </w:tabs>
        <w:spacing w:line="240" w:lineRule="auto" w:before="115" w:after="0"/>
        <w:ind w:left="923" w:right="0" w:hanging="361"/>
        <w:jc w:val="left"/>
        <w:rPr>
          <w:sz w:val="22"/>
        </w:rPr>
      </w:pPr>
      <w:r>
        <w:rPr>
          <w:b/>
          <w:sz w:val="22"/>
        </w:rPr>
        <w:t>Plonger </w:t>
      </w:r>
      <w:r>
        <w:rPr>
          <w:sz w:val="22"/>
        </w:rPr>
        <w:t>la sonde du pH mètre dans la première</w:t>
      </w:r>
      <w:r>
        <w:rPr>
          <w:spacing w:val="-11"/>
          <w:sz w:val="22"/>
        </w:rPr>
        <w:t> </w:t>
      </w:r>
      <w:r>
        <w:rPr>
          <w:sz w:val="22"/>
        </w:rPr>
        <w:t>solution.</w:t>
      </w:r>
    </w:p>
    <w:p>
      <w:pPr>
        <w:pStyle w:val="ListParagraph"/>
        <w:numPr>
          <w:ilvl w:val="0"/>
          <w:numId w:val="2"/>
        </w:numPr>
        <w:tabs>
          <w:tab w:pos="924" w:val="left" w:leader="none"/>
        </w:tabs>
        <w:spacing w:line="252" w:lineRule="exact" w:before="1" w:after="0"/>
        <w:ind w:left="923" w:right="0" w:hanging="361"/>
        <w:jc w:val="left"/>
        <w:rPr>
          <w:sz w:val="22"/>
        </w:rPr>
      </w:pPr>
      <w:r>
        <w:rPr>
          <w:b/>
          <w:sz w:val="22"/>
        </w:rPr>
        <w:t>Noter </w:t>
      </w:r>
      <w:r>
        <w:rPr>
          <w:sz w:val="22"/>
        </w:rPr>
        <w:t>la valeur du pH indiquée dans le tableau</w:t>
      </w:r>
      <w:r>
        <w:rPr>
          <w:spacing w:val="-14"/>
          <w:sz w:val="22"/>
        </w:rPr>
        <w:t> </w:t>
      </w:r>
      <w:r>
        <w:rPr>
          <w:sz w:val="22"/>
        </w:rPr>
        <w:t>ci-dessous.</w:t>
      </w:r>
    </w:p>
    <w:p>
      <w:pPr>
        <w:pStyle w:val="ListParagraph"/>
        <w:numPr>
          <w:ilvl w:val="0"/>
          <w:numId w:val="2"/>
        </w:numPr>
        <w:tabs>
          <w:tab w:pos="924" w:val="left" w:leader="none"/>
        </w:tabs>
        <w:spacing w:line="252" w:lineRule="exact" w:before="0" w:after="0"/>
        <w:ind w:left="923" w:right="0" w:hanging="361"/>
        <w:jc w:val="left"/>
        <w:rPr>
          <w:sz w:val="22"/>
        </w:rPr>
      </w:pPr>
      <w:r>
        <w:rPr>
          <w:b/>
          <w:sz w:val="22"/>
          <w:u w:val="single"/>
        </w:rPr>
        <w:t>Rincer </w:t>
      </w:r>
      <w:r>
        <w:rPr>
          <w:sz w:val="22"/>
          <w:u w:val="single"/>
        </w:rPr>
        <w:t>l’électrode du stylo pH mètre avec de l’eau distillée</w:t>
      </w:r>
      <w:r>
        <w:rPr>
          <w:sz w:val="22"/>
        </w:rPr>
        <w:t> au-dessus de</w:t>
      </w:r>
      <w:r>
        <w:rPr>
          <w:spacing w:val="-13"/>
          <w:sz w:val="22"/>
        </w:rPr>
        <w:t> </w:t>
      </w:r>
      <w:r>
        <w:rPr>
          <w:sz w:val="22"/>
        </w:rPr>
        <w:t>l’évier.</w:t>
      </w:r>
    </w:p>
    <w:p>
      <w:pPr>
        <w:pStyle w:val="Heading4"/>
        <w:numPr>
          <w:ilvl w:val="0"/>
          <w:numId w:val="2"/>
        </w:numPr>
        <w:tabs>
          <w:tab w:pos="924" w:val="left" w:leader="none"/>
        </w:tabs>
        <w:spacing w:line="251" w:lineRule="exact" w:before="6" w:after="0"/>
        <w:ind w:left="923" w:right="0" w:hanging="361"/>
        <w:jc w:val="left"/>
        <w:rPr>
          <w:i/>
          <w:u w:val="none"/>
        </w:rPr>
      </w:pPr>
      <w:r>
        <w:rPr>
          <w:i/>
          <w:u w:val="thick"/>
        </w:rPr>
        <w:t>Attention !!!!!!!!!!! Matériel à manipuler avec</w:t>
      </w:r>
      <w:r>
        <w:rPr>
          <w:i/>
          <w:spacing w:val="-12"/>
          <w:u w:val="thick"/>
        </w:rPr>
        <w:t> </w:t>
      </w:r>
      <w:r>
        <w:rPr>
          <w:i/>
          <w:u w:val="thick"/>
        </w:rPr>
        <w:t>précaution</w:t>
      </w:r>
    </w:p>
    <w:p>
      <w:pPr>
        <w:pStyle w:val="ListParagraph"/>
        <w:numPr>
          <w:ilvl w:val="0"/>
          <w:numId w:val="2"/>
        </w:numPr>
        <w:tabs>
          <w:tab w:pos="924" w:val="left" w:leader="none"/>
        </w:tabs>
        <w:spacing w:line="251" w:lineRule="exact" w:before="0" w:after="0"/>
        <w:ind w:left="923" w:right="0" w:hanging="361"/>
        <w:jc w:val="left"/>
        <w:rPr>
          <w:sz w:val="22"/>
        </w:rPr>
      </w:pPr>
      <w:r>
        <w:rPr>
          <w:b/>
          <w:sz w:val="22"/>
        </w:rPr>
        <w:t>Recommencer </w:t>
      </w:r>
      <w:r>
        <w:rPr>
          <w:sz w:val="22"/>
        </w:rPr>
        <w:t>l’opération pour les 2 autres</w:t>
      </w:r>
      <w:r>
        <w:rPr>
          <w:spacing w:val="-10"/>
          <w:sz w:val="22"/>
        </w:rPr>
        <w:t> </w:t>
      </w:r>
      <w:r>
        <w:rPr>
          <w:sz w:val="22"/>
        </w:rPr>
        <w:t>solutions.</w:t>
      </w:r>
    </w:p>
    <w:p>
      <w:pPr>
        <w:pStyle w:val="BodyText"/>
        <w:spacing w:before="59"/>
        <w:ind w:left="160"/>
        <w:rPr>
          <w:rFonts w:ascii="Times New Roman"/>
        </w:rPr>
      </w:pPr>
      <w:r>
        <w:rPr/>
        <w:pict>
          <v:shape style="position:absolute;margin-left:134.899994pt;margin-top:5.299551pt;width:213.2pt;height:78.4pt;mso-position-horizontal-relative:page;mso-position-vertical-relative:paragraph;z-index:2516766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7"/>
                    <w:gridCol w:w="2833"/>
                  </w:tblGrid>
                  <w:tr>
                    <w:trPr>
                      <w:trHeight w:val="253" w:hRule="atLeast"/>
                    </w:trPr>
                    <w:tc>
                      <w:tcPr>
                        <w:tcW w:w="1417" w:type="dxa"/>
                      </w:tcPr>
                      <w:p>
                        <w:pPr>
                          <w:pStyle w:val="TableParagraph"/>
                          <w:spacing w:line="233" w:lineRule="exact" w:before="1"/>
                          <w:ind w:right="78"/>
                          <w:rPr>
                            <w:b/>
                            <w:sz w:val="22"/>
                          </w:rPr>
                        </w:pPr>
                        <w:r>
                          <w:rPr>
                            <w:b/>
                            <w:sz w:val="22"/>
                          </w:rPr>
                          <w:t>Solutions</w:t>
                        </w:r>
                      </w:p>
                    </w:tc>
                    <w:tc>
                      <w:tcPr>
                        <w:tcW w:w="2833" w:type="dxa"/>
                      </w:tcPr>
                      <w:p>
                        <w:pPr>
                          <w:pStyle w:val="TableParagraph"/>
                          <w:spacing w:line="233" w:lineRule="exact" w:before="1"/>
                          <w:ind w:left="287" w:right="283"/>
                          <w:rPr>
                            <w:b/>
                            <w:sz w:val="22"/>
                          </w:rPr>
                        </w:pPr>
                        <w:r>
                          <w:rPr>
                            <w:b/>
                            <w:sz w:val="22"/>
                          </w:rPr>
                          <w:t>pH avec stylo pH mètre</w:t>
                        </w:r>
                      </w:p>
                    </w:tc>
                  </w:tr>
                  <w:tr>
                    <w:trPr>
                      <w:trHeight w:val="422" w:hRule="atLeast"/>
                    </w:trPr>
                    <w:tc>
                      <w:tcPr>
                        <w:tcW w:w="1417" w:type="dxa"/>
                      </w:tcPr>
                      <w:p>
                        <w:pPr>
                          <w:pStyle w:val="TableParagraph"/>
                          <w:spacing w:before="81"/>
                          <w:ind w:right="80"/>
                          <w:rPr>
                            <w:rFonts w:ascii="Arial" w:hAnsi="Arial"/>
                            <w:sz w:val="22"/>
                          </w:rPr>
                        </w:pPr>
                        <w:r>
                          <w:rPr>
                            <w:rFonts w:ascii="Arial" w:hAnsi="Arial"/>
                            <w:sz w:val="22"/>
                          </w:rPr>
                          <w:t>Déboucheur</w:t>
                        </w:r>
                      </w:p>
                    </w:tc>
                    <w:tc>
                      <w:tcPr>
                        <w:tcW w:w="2833" w:type="dxa"/>
                      </w:tcPr>
                      <w:p>
                        <w:pPr>
                          <w:pStyle w:val="TableParagraph"/>
                          <w:spacing w:before="68"/>
                          <w:ind w:left="283" w:right="283"/>
                          <w:rPr>
                            <w:b/>
                            <w:sz w:val="24"/>
                          </w:rPr>
                        </w:pPr>
                        <w:r>
                          <w:rPr>
                            <w:b/>
                            <w:color w:val="FF0000"/>
                            <w:sz w:val="24"/>
                          </w:rPr>
                          <w:t>12,11</w:t>
                        </w:r>
                      </w:p>
                    </w:tc>
                  </w:tr>
                  <w:tr>
                    <w:trPr>
                      <w:trHeight w:val="419" w:hRule="atLeast"/>
                    </w:trPr>
                    <w:tc>
                      <w:tcPr>
                        <w:tcW w:w="1417" w:type="dxa"/>
                      </w:tcPr>
                      <w:p>
                        <w:pPr>
                          <w:pStyle w:val="TableParagraph"/>
                          <w:spacing w:before="81"/>
                          <w:ind w:left="86" w:right="80"/>
                          <w:rPr>
                            <w:rFonts w:ascii="Arial"/>
                            <w:sz w:val="22"/>
                          </w:rPr>
                        </w:pPr>
                        <w:r>
                          <w:rPr>
                            <w:rFonts w:ascii="Arial"/>
                            <w:sz w:val="22"/>
                          </w:rPr>
                          <w:t>eau</w:t>
                        </w:r>
                      </w:p>
                    </w:tc>
                    <w:tc>
                      <w:tcPr>
                        <w:tcW w:w="2833" w:type="dxa"/>
                      </w:tcPr>
                      <w:p>
                        <w:pPr>
                          <w:pStyle w:val="TableParagraph"/>
                          <w:spacing w:before="68"/>
                          <w:ind w:left="283" w:right="283"/>
                          <w:rPr>
                            <w:b/>
                            <w:sz w:val="24"/>
                          </w:rPr>
                        </w:pPr>
                        <w:r>
                          <w:rPr>
                            <w:b/>
                            <w:color w:val="FF0000"/>
                            <w:sz w:val="24"/>
                          </w:rPr>
                          <w:t>6,23</w:t>
                        </w:r>
                      </w:p>
                    </w:tc>
                  </w:tr>
                  <w:tr>
                    <w:trPr>
                      <w:trHeight w:val="421" w:hRule="atLeast"/>
                    </w:trPr>
                    <w:tc>
                      <w:tcPr>
                        <w:tcW w:w="1417" w:type="dxa"/>
                      </w:tcPr>
                      <w:p>
                        <w:pPr>
                          <w:pStyle w:val="TableParagraph"/>
                          <w:spacing w:before="81"/>
                          <w:ind w:right="80"/>
                          <w:rPr>
                            <w:rFonts w:ascii="Arial"/>
                            <w:sz w:val="22"/>
                          </w:rPr>
                        </w:pPr>
                        <w:r>
                          <w:rPr>
                            <w:rFonts w:ascii="Arial"/>
                            <w:sz w:val="22"/>
                          </w:rPr>
                          <w:t>vinaigre</w:t>
                        </w:r>
                      </w:p>
                    </w:tc>
                    <w:tc>
                      <w:tcPr>
                        <w:tcW w:w="2833" w:type="dxa"/>
                      </w:tcPr>
                      <w:p>
                        <w:pPr>
                          <w:pStyle w:val="TableParagraph"/>
                          <w:spacing w:before="71"/>
                          <w:ind w:left="283" w:right="283"/>
                          <w:rPr>
                            <w:b/>
                            <w:sz w:val="24"/>
                          </w:rPr>
                        </w:pPr>
                        <w:r>
                          <w:rPr>
                            <w:b/>
                            <w:color w:val="FF0000"/>
                            <w:sz w:val="24"/>
                          </w:rPr>
                          <w:t>2,32</w:t>
                        </w:r>
                      </w:p>
                    </w:tc>
                  </w:tr>
                </w:tbl>
                <w:p>
                  <w:pPr>
                    <w:pStyle w:val="BodyText"/>
                  </w:pPr>
                </w:p>
              </w:txbxContent>
            </v:textbox>
            <w10:wrap type="none"/>
          </v:shape>
        </w:pict>
      </w:r>
      <w:r>
        <w:rPr>
          <w:rFonts w:ascii="Times New Roman"/>
          <w:w w:val="100"/>
        </w:rPr>
        <w:t>.</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sz w:val="26"/>
        </w:rPr>
      </w:pPr>
    </w:p>
    <w:p>
      <w:pPr>
        <w:pStyle w:val="BodyText"/>
        <w:ind w:left="160"/>
      </w:pPr>
      <w:r>
        <w:rPr/>
        <w:t>Les valeurs de pH trouvées par les deux méthodes sont-elles identiques ?</w:t>
      </w:r>
    </w:p>
    <w:p>
      <w:pPr>
        <w:pStyle w:val="Heading1"/>
        <w:spacing w:before="119"/>
      </w:pPr>
      <w:r>
        <w:rPr>
          <w:color w:val="FF0000"/>
        </w:rPr>
        <w:t>Non mais elles sont proches.</w:t>
      </w:r>
    </w:p>
    <w:p>
      <w:pPr>
        <w:pStyle w:val="BodyText"/>
        <w:spacing w:before="60"/>
        <w:ind w:left="160"/>
      </w:pPr>
      <w:r>
        <w:rPr/>
        <w:t>A votre avis quelle est la méthode la plus précise ? (</w:t>
      </w:r>
      <w:r>
        <w:rPr>
          <w:b/>
        </w:rPr>
        <w:t>Justifier </w:t>
      </w:r>
      <w:r>
        <w:rPr/>
        <w:t>votre choix)</w:t>
      </w:r>
    </w:p>
    <w:p>
      <w:pPr>
        <w:pStyle w:val="Heading1"/>
        <w:spacing w:before="120"/>
        <w:ind w:right="416"/>
      </w:pPr>
      <w:r>
        <w:rPr>
          <w:color w:val="FF0000"/>
        </w:rPr>
        <w:t>Les mesures avec le stylo pH mètre sont plus précise de plus, il permet de mesurer avec plus de précision le pH de solutions colorées.</w:t>
      </w:r>
    </w:p>
    <w:p>
      <w:pPr>
        <w:spacing w:after="0"/>
        <w:sectPr>
          <w:pgSz w:w="11910" w:h="16840"/>
          <w:pgMar w:top="440" w:bottom="280" w:left="380" w:right="220"/>
        </w:sectPr>
      </w:pPr>
    </w:p>
    <w:p>
      <w:pPr>
        <w:spacing w:line="275" w:lineRule="exact" w:before="71"/>
        <w:ind w:left="160" w:right="0" w:firstLine="0"/>
        <w:jc w:val="left"/>
        <w:rPr>
          <w:i/>
          <w:sz w:val="24"/>
        </w:rPr>
      </w:pPr>
      <w:r>
        <w:rPr>
          <w:i/>
          <w:color w:val="00AFEF"/>
          <w:sz w:val="24"/>
        </w:rPr>
        <w:t>Pour vous aider à compléter les pointillés ci-dessous, voici une autre vidéo :</w:t>
      </w:r>
    </w:p>
    <w:p>
      <w:pPr>
        <w:spacing w:line="275" w:lineRule="exact" w:before="0"/>
        <w:ind w:left="160" w:right="0" w:firstLine="0"/>
        <w:jc w:val="left"/>
        <w:rPr>
          <w:rFonts w:ascii="Times New Roman"/>
          <w:sz w:val="24"/>
        </w:rPr>
      </w:pPr>
      <w:hyperlink r:id="rId47">
        <w:r>
          <w:rPr>
            <w:rFonts w:ascii="Times New Roman"/>
            <w:color w:val="0000FF"/>
            <w:sz w:val="24"/>
            <w:u w:val="single" w:color="0000FF"/>
          </w:rPr>
          <w:t>https://vimeo.com/173255257/da86561fd5</w:t>
        </w:r>
      </w:hyperlink>
    </w:p>
    <w:p>
      <w:pPr>
        <w:pStyle w:val="BodyText"/>
        <w:spacing w:before="3"/>
        <w:ind w:left="160"/>
        <w:rPr>
          <w:b/>
        </w:rPr>
      </w:pPr>
      <w:r>
        <w:rPr/>
        <w:t>En utilisant vos résultats, ou la vidéo, on trouve que les valeurs de pH varient entre </w:t>
      </w:r>
      <w:r>
        <w:rPr>
          <w:b/>
          <w:color w:val="FF0000"/>
        </w:rPr>
        <w:t>1 </w:t>
      </w:r>
      <w:r>
        <w:rPr/>
        <w:t>et</w:t>
      </w:r>
      <w:r>
        <w:rPr>
          <w:spacing w:val="56"/>
        </w:rPr>
        <w:t> </w:t>
      </w:r>
      <w:r>
        <w:rPr>
          <w:b/>
          <w:color w:val="FF0000"/>
        </w:rPr>
        <w:t>14</w:t>
      </w:r>
    </w:p>
    <w:p>
      <w:pPr>
        <w:pStyle w:val="BodyText"/>
        <w:spacing w:before="141"/>
        <w:ind w:left="160"/>
      </w:pPr>
      <w:r>
        <w:rPr/>
        <w:drawing>
          <wp:anchor distT="0" distB="0" distL="0" distR="0" allowOverlap="1" layoutInCell="1" locked="0" behindDoc="0" simplePos="0" relativeHeight="251700224">
            <wp:simplePos x="0" y="0"/>
            <wp:positionH relativeFrom="page">
              <wp:posOffset>4785359</wp:posOffset>
            </wp:positionH>
            <wp:positionV relativeFrom="paragraph">
              <wp:posOffset>258417</wp:posOffset>
            </wp:positionV>
            <wp:extent cx="2569464" cy="1668779"/>
            <wp:effectExtent l="0" t="0" r="0" b="0"/>
            <wp:wrapNone/>
            <wp:docPr id="15" name="image39.jpeg"/>
            <wp:cNvGraphicFramePr>
              <a:graphicFrameLocks noChangeAspect="1"/>
            </wp:cNvGraphicFramePr>
            <a:graphic>
              <a:graphicData uri="http://schemas.openxmlformats.org/drawingml/2006/picture">
                <pic:pic>
                  <pic:nvPicPr>
                    <pic:cNvPr id="16" name="image39.jpeg"/>
                    <pic:cNvPicPr/>
                  </pic:nvPicPr>
                  <pic:blipFill>
                    <a:blip r:embed="rId48" cstate="print"/>
                    <a:stretch>
                      <a:fillRect/>
                    </a:stretch>
                  </pic:blipFill>
                  <pic:spPr>
                    <a:xfrm>
                      <a:off x="0" y="0"/>
                      <a:ext cx="2569464" cy="1668779"/>
                    </a:xfrm>
                    <a:prstGeom prst="rect">
                      <a:avLst/>
                    </a:prstGeom>
                  </pic:spPr>
                </pic:pic>
              </a:graphicData>
            </a:graphic>
          </wp:anchor>
        </w:drawing>
      </w:r>
      <w:r>
        <w:rPr/>
        <w:t>On classe habituellement les différents produits en trois types en fonction de leur pH</w:t>
      </w:r>
    </w:p>
    <w:p>
      <w:pPr>
        <w:pStyle w:val="Heading3"/>
        <w:spacing w:line="415" w:lineRule="auto" w:before="186"/>
        <w:ind w:right="7288"/>
      </w:pPr>
      <w:r>
        <w:rPr>
          <w:u w:val="thick"/>
        </w:rPr>
        <w:t>pH acide</w:t>
      </w:r>
      <w:r>
        <w:rPr/>
        <w:t> : </w:t>
      </w:r>
      <w:r>
        <w:rPr>
          <w:color w:val="FF0000"/>
        </w:rPr>
        <w:t>pH inférieur à 7 (pH &lt; 7) </w:t>
      </w:r>
      <w:r>
        <w:rPr>
          <w:u w:val="thick"/>
        </w:rPr>
        <w:t>pH neutre</w:t>
      </w:r>
      <w:r>
        <w:rPr/>
        <w:t> : </w:t>
      </w:r>
      <w:r>
        <w:rPr>
          <w:color w:val="FF0000"/>
        </w:rPr>
        <w:t>pH égal à 7 (pH = 7)</w:t>
      </w:r>
    </w:p>
    <w:p>
      <w:pPr>
        <w:spacing w:line="251" w:lineRule="exact" w:before="0"/>
        <w:ind w:left="160" w:right="0" w:firstLine="0"/>
        <w:jc w:val="left"/>
        <w:rPr>
          <w:b/>
          <w:sz w:val="22"/>
        </w:rPr>
      </w:pPr>
      <w:r>
        <w:rPr>
          <w:b/>
          <w:sz w:val="22"/>
          <w:u w:val="thick"/>
        </w:rPr>
        <w:t>pH basique</w:t>
      </w:r>
      <w:r>
        <w:rPr>
          <w:b/>
          <w:sz w:val="22"/>
        </w:rPr>
        <w:t> : </w:t>
      </w:r>
      <w:r>
        <w:rPr>
          <w:b/>
          <w:color w:val="FF0000"/>
          <w:sz w:val="22"/>
        </w:rPr>
        <w:t>pH supérieur à 7 (pH &gt; 7)</w:t>
      </w:r>
    </w:p>
    <w:p>
      <w:pPr>
        <w:pStyle w:val="BodyText"/>
        <w:rPr>
          <w:b/>
        </w:rPr>
      </w:pPr>
    </w:p>
    <w:p>
      <w:pPr>
        <w:pStyle w:val="BodyText"/>
        <w:spacing w:before="1"/>
        <w:ind w:left="160"/>
      </w:pPr>
      <w:r>
        <w:rPr>
          <w:b/>
        </w:rPr>
        <w:t>Classer </w:t>
      </w:r>
      <w:r>
        <w:rPr/>
        <w:t>chacun des produits testés dans une de ces trois catégories :</w:t>
      </w:r>
    </w:p>
    <w:p>
      <w:pPr>
        <w:spacing w:line="472" w:lineRule="auto" w:before="126"/>
        <w:ind w:left="160" w:right="4917" w:firstLine="0"/>
        <w:jc w:val="left"/>
        <w:rPr>
          <w:sz w:val="22"/>
        </w:rPr>
      </w:pPr>
      <w:r>
        <w:rPr/>
        <w:pict>
          <v:group style="position:absolute;margin-left:27.48pt;margin-top:51.03788pt;width:538.7pt;height:67pt;mso-position-horizontal-relative:page;mso-position-vertical-relative:paragraph;z-index:-252240896" coordorigin="550,1021" coordsize="10774,1340">
            <v:rect style="position:absolute;left:556;top:1027;width:10760;height:1325" filled="false" stroked="true" strokeweight=".72pt" strokecolor="#000000">
              <v:stroke dashstyle="solid"/>
            </v:rect>
            <v:shape style="position:absolute;left:811;top:1565;width:10318;height:120" coordorigin="811,1565" coordsize="10318,120" path="m11009,1635l11009,1685,11109,1635,11009,1635xm11009,1615l11009,1635,11029,1635,11029,1615,11009,1615xm11009,1565l11009,1615,11029,1615,11029,1635,11109,1635,11129,1625,11009,1565xm811,1613l811,1633,11009,1635,11009,1615,811,1613xe" filled="true" fillcolor="#000000" stroked="false">
              <v:path arrowok="t"/>
              <v:fill type="solid"/>
            </v:shape>
            <v:line style="position:absolute" from="5239,1515" to="5239,1764" stroked="true" strokeweight=".72pt" strokecolor="#000000">
              <v:stroke dashstyle="solid"/>
            </v:line>
            <v:shape style="position:absolute;left:10751;top:1277;width:463;height:700" type="#_x0000_t202" filled="false" stroked="false">
              <v:textbox inset="0,0,0,0">
                <w:txbxContent>
                  <w:p>
                    <w:pPr>
                      <w:spacing w:line="247" w:lineRule="exact" w:before="0"/>
                      <w:ind w:left="0" w:right="0" w:firstLine="0"/>
                      <w:jc w:val="left"/>
                      <w:rPr>
                        <w:b/>
                        <w:sz w:val="22"/>
                      </w:rPr>
                    </w:pPr>
                    <w:r>
                      <w:rPr>
                        <w:b/>
                        <w:sz w:val="22"/>
                      </w:rPr>
                      <w:t>14</w:t>
                    </w:r>
                  </w:p>
                  <w:p>
                    <w:pPr>
                      <w:spacing w:before="177"/>
                      <w:ind w:left="123" w:right="0" w:firstLine="0"/>
                      <w:jc w:val="left"/>
                      <w:rPr>
                        <w:b/>
                        <w:sz w:val="24"/>
                      </w:rPr>
                    </w:pPr>
                    <w:r>
                      <w:rPr>
                        <w:b/>
                        <w:sz w:val="24"/>
                      </w:rPr>
                      <w:t>pH</w:t>
                    </w:r>
                  </w:p>
                </w:txbxContent>
              </v:textbox>
              <w10:wrap type="none"/>
            </v:shape>
            <v:shape style="position:absolute;left:7621;top:1854;width:1079;height:314" type="#_x0000_t202" filled="false" stroked="false">
              <v:textbox inset="0,0,0,0">
                <w:txbxContent>
                  <w:p>
                    <w:pPr>
                      <w:spacing w:line="314" w:lineRule="exact" w:before="0"/>
                      <w:ind w:left="0" w:right="0" w:firstLine="0"/>
                      <w:jc w:val="left"/>
                      <w:rPr>
                        <w:b/>
                        <w:sz w:val="28"/>
                      </w:rPr>
                    </w:pPr>
                    <w:r>
                      <w:rPr>
                        <w:b/>
                        <w:color w:val="FF0000"/>
                        <w:sz w:val="28"/>
                      </w:rPr>
                      <w:t>basique</w:t>
                    </w:r>
                  </w:p>
                </w:txbxContent>
              </v:textbox>
              <w10:wrap type="none"/>
            </v:shape>
            <v:shape style="position:absolute;left:4849;top:1854;width:877;height:314" type="#_x0000_t202" filled="false" stroked="false">
              <v:textbox inset="0,0,0,0">
                <w:txbxContent>
                  <w:p>
                    <w:pPr>
                      <w:spacing w:line="314" w:lineRule="exact" w:before="0"/>
                      <w:ind w:left="0" w:right="0" w:firstLine="0"/>
                      <w:jc w:val="left"/>
                      <w:rPr>
                        <w:b/>
                        <w:sz w:val="28"/>
                      </w:rPr>
                    </w:pPr>
                    <w:r>
                      <w:rPr>
                        <w:b/>
                        <w:color w:val="FF0000"/>
                        <w:sz w:val="28"/>
                      </w:rPr>
                      <w:t>neutre</w:t>
                    </w:r>
                  </w:p>
                </w:txbxContent>
              </v:textbox>
              <w10:wrap type="none"/>
            </v:shape>
            <v:shape style="position:absolute;left:2340;top:1854;width:738;height:314" type="#_x0000_t202" filled="false" stroked="false">
              <v:textbox inset="0,0,0,0">
                <w:txbxContent>
                  <w:p>
                    <w:pPr>
                      <w:spacing w:line="314" w:lineRule="exact" w:before="0"/>
                      <w:ind w:left="0" w:right="0" w:firstLine="0"/>
                      <w:jc w:val="left"/>
                      <w:rPr>
                        <w:b/>
                        <w:sz w:val="28"/>
                      </w:rPr>
                    </w:pPr>
                    <w:r>
                      <w:rPr>
                        <w:b/>
                        <w:color w:val="FF0000"/>
                        <w:sz w:val="28"/>
                      </w:rPr>
                      <w:t>acide</w:t>
                    </w:r>
                  </w:p>
                </w:txbxContent>
              </v:textbox>
              <w10:wrap type="none"/>
            </v:shape>
            <v:shape style="position:absolute;left:9897;top:1277;width:266;height:247" type="#_x0000_t202" filled="false" stroked="false">
              <v:textbox inset="0,0,0,0">
                <w:txbxContent>
                  <w:p>
                    <w:pPr>
                      <w:spacing w:line="247" w:lineRule="exact" w:before="0"/>
                      <w:ind w:left="0" w:right="0" w:firstLine="0"/>
                      <w:jc w:val="left"/>
                      <w:rPr>
                        <w:b/>
                        <w:sz w:val="22"/>
                      </w:rPr>
                    </w:pPr>
                    <w:r>
                      <w:rPr>
                        <w:b/>
                        <w:sz w:val="22"/>
                      </w:rPr>
                      <w:t>13</w:t>
                    </w:r>
                  </w:p>
                </w:txbxContent>
              </v:textbox>
              <w10:wrap type="none"/>
            </v:shape>
            <v:shape style="position:absolute;left:9041;top:1277;width:266;height:247" type="#_x0000_t202" filled="false" stroked="false">
              <v:textbox inset="0,0,0,0">
                <w:txbxContent>
                  <w:p>
                    <w:pPr>
                      <w:spacing w:line="247" w:lineRule="exact" w:before="0"/>
                      <w:ind w:left="0" w:right="0" w:firstLine="0"/>
                      <w:jc w:val="left"/>
                      <w:rPr>
                        <w:b/>
                        <w:sz w:val="22"/>
                      </w:rPr>
                    </w:pPr>
                    <w:r>
                      <w:rPr>
                        <w:b/>
                        <w:sz w:val="22"/>
                      </w:rPr>
                      <w:t>12</w:t>
                    </w:r>
                  </w:p>
                </w:txbxContent>
              </v:textbox>
              <w10:wrap type="none"/>
            </v:shape>
            <v:shape style="position:absolute;left:8184;top:1277;width:266;height:247" type="#_x0000_t202" filled="false" stroked="false">
              <v:textbox inset="0,0,0,0">
                <w:txbxContent>
                  <w:p>
                    <w:pPr>
                      <w:spacing w:line="247" w:lineRule="exact" w:before="0"/>
                      <w:ind w:left="0" w:right="0" w:firstLine="0"/>
                      <w:jc w:val="left"/>
                      <w:rPr>
                        <w:b/>
                        <w:sz w:val="22"/>
                      </w:rPr>
                    </w:pPr>
                    <w:r>
                      <w:rPr>
                        <w:b/>
                        <w:sz w:val="22"/>
                      </w:rPr>
                      <w:t>11</w:t>
                    </w:r>
                  </w:p>
                </w:txbxContent>
              </v:textbox>
              <w10:wrap type="none"/>
            </v:shape>
            <v:shape style="position:absolute;left:7330;top:1277;width:266;height:247" type="#_x0000_t202" filled="false" stroked="false">
              <v:textbox inset="0,0,0,0">
                <w:txbxContent>
                  <w:p>
                    <w:pPr>
                      <w:spacing w:line="247" w:lineRule="exact" w:before="0"/>
                      <w:ind w:left="0" w:right="0" w:firstLine="0"/>
                      <w:jc w:val="left"/>
                      <w:rPr>
                        <w:b/>
                        <w:sz w:val="22"/>
                      </w:rPr>
                    </w:pPr>
                    <w:r>
                      <w:rPr>
                        <w:b/>
                        <w:sz w:val="22"/>
                      </w:rPr>
                      <w:t>10</w:t>
                    </w:r>
                  </w:p>
                </w:txbxContent>
              </v:textbox>
              <w10:wrap type="none"/>
            </v:shape>
            <v:shape style="position:absolute;left:6656;top:1277;width:143;height:247" type="#_x0000_t202" filled="false" stroked="false">
              <v:textbox inset="0,0,0,0">
                <w:txbxContent>
                  <w:p>
                    <w:pPr>
                      <w:spacing w:line="247" w:lineRule="exact" w:before="0"/>
                      <w:ind w:left="0" w:right="0" w:firstLine="0"/>
                      <w:jc w:val="left"/>
                      <w:rPr>
                        <w:b/>
                        <w:sz w:val="22"/>
                      </w:rPr>
                    </w:pPr>
                    <w:r>
                      <w:rPr>
                        <w:b/>
                        <w:w w:val="100"/>
                        <w:sz w:val="22"/>
                      </w:rPr>
                      <w:t>9</w:t>
                    </w:r>
                  </w:p>
                </w:txbxContent>
              </v:textbox>
              <w10:wrap type="none"/>
            </v:shape>
            <v:shape style="position:absolute;left:5919;top:1277;width:143;height:247" type="#_x0000_t202" filled="false" stroked="false">
              <v:textbox inset="0,0,0,0">
                <w:txbxContent>
                  <w:p>
                    <w:pPr>
                      <w:spacing w:line="247" w:lineRule="exact" w:before="0"/>
                      <w:ind w:left="0" w:right="0" w:firstLine="0"/>
                      <w:jc w:val="left"/>
                      <w:rPr>
                        <w:b/>
                        <w:sz w:val="22"/>
                      </w:rPr>
                    </w:pPr>
                    <w:r>
                      <w:rPr>
                        <w:b/>
                        <w:w w:val="100"/>
                        <w:sz w:val="22"/>
                      </w:rPr>
                      <w:t>8</w:t>
                    </w:r>
                  </w:p>
                </w:txbxContent>
              </v:textbox>
              <w10:wrap type="none"/>
            </v:shape>
            <v:shape style="position:absolute;left:5185;top:1277;width:143;height:247" type="#_x0000_t202" filled="false" stroked="false">
              <v:textbox inset="0,0,0,0">
                <w:txbxContent>
                  <w:p>
                    <w:pPr>
                      <w:spacing w:line="247" w:lineRule="exact" w:before="0"/>
                      <w:ind w:left="0" w:right="0" w:firstLine="0"/>
                      <w:jc w:val="left"/>
                      <w:rPr>
                        <w:b/>
                        <w:sz w:val="22"/>
                      </w:rPr>
                    </w:pPr>
                    <w:r>
                      <w:rPr>
                        <w:b/>
                        <w:w w:val="100"/>
                        <w:sz w:val="22"/>
                      </w:rPr>
                      <w:t>7</w:t>
                    </w:r>
                  </w:p>
                </w:txbxContent>
              </v:textbox>
              <w10:wrap type="none"/>
            </v:shape>
            <v:shape style="position:absolute;left:4452;top:1277;width:143;height:247" type="#_x0000_t202" filled="false" stroked="false">
              <v:textbox inset="0,0,0,0">
                <w:txbxContent>
                  <w:p>
                    <w:pPr>
                      <w:spacing w:line="247" w:lineRule="exact" w:before="0"/>
                      <w:ind w:left="0" w:right="0" w:firstLine="0"/>
                      <w:jc w:val="left"/>
                      <w:rPr>
                        <w:b/>
                        <w:sz w:val="22"/>
                      </w:rPr>
                    </w:pPr>
                    <w:r>
                      <w:rPr>
                        <w:b/>
                        <w:w w:val="100"/>
                        <w:sz w:val="22"/>
                      </w:rPr>
                      <w:t>6</w:t>
                    </w:r>
                  </w:p>
                </w:txbxContent>
              </v:textbox>
              <w10:wrap type="none"/>
            </v:shape>
            <v:shape style="position:absolute;left:3720;top:1277;width:143;height:247" type="#_x0000_t202" filled="false" stroked="false">
              <v:textbox inset="0,0,0,0">
                <w:txbxContent>
                  <w:p>
                    <w:pPr>
                      <w:spacing w:line="247" w:lineRule="exact" w:before="0"/>
                      <w:ind w:left="0" w:right="0" w:firstLine="0"/>
                      <w:jc w:val="left"/>
                      <w:rPr>
                        <w:b/>
                        <w:sz w:val="22"/>
                      </w:rPr>
                    </w:pPr>
                    <w:r>
                      <w:rPr>
                        <w:b/>
                        <w:w w:val="100"/>
                        <w:sz w:val="22"/>
                      </w:rPr>
                      <w:t>5</w:t>
                    </w:r>
                  </w:p>
                </w:txbxContent>
              </v:textbox>
              <w10:wrap type="none"/>
            </v:shape>
            <v:shape style="position:absolute;left:2984;top:1277;width:143;height:247" type="#_x0000_t202" filled="false" stroked="false">
              <v:textbox inset="0,0,0,0">
                <w:txbxContent>
                  <w:p>
                    <w:pPr>
                      <w:spacing w:line="247" w:lineRule="exact" w:before="0"/>
                      <w:ind w:left="0" w:right="0" w:firstLine="0"/>
                      <w:jc w:val="left"/>
                      <w:rPr>
                        <w:b/>
                        <w:sz w:val="22"/>
                      </w:rPr>
                    </w:pPr>
                    <w:r>
                      <w:rPr>
                        <w:b/>
                        <w:w w:val="100"/>
                        <w:sz w:val="22"/>
                      </w:rPr>
                      <w:t>4</w:t>
                    </w:r>
                  </w:p>
                </w:txbxContent>
              </v:textbox>
              <w10:wrap type="none"/>
            </v:shape>
            <v:shape style="position:absolute;left:2252;top:1277;width:143;height:247" type="#_x0000_t202" filled="false" stroked="false">
              <v:textbox inset="0,0,0,0">
                <w:txbxContent>
                  <w:p>
                    <w:pPr>
                      <w:spacing w:line="247" w:lineRule="exact" w:before="0"/>
                      <w:ind w:left="0" w:right="0" w:firstLine="0"/>
                      <w:jc w:val="left"/>
                      <w:rPr>
                        <w:b/>
                        <w:sz w:val="22"/>
                      </w:rPr>
                    </w:pPr>
                    <w:r>
                      <w:rPr>
                        <w:b/>
                        <w:w w:val="100"/>
                        <w:sz w:val="22"/>
                      </w:rPr>
                      <w:t>3</w:t>
                    </w:r>
                  </w:p>
                </w:txbxContent>
              </v:textbox>
              <w10:wrap type="none"/>
            </v:shape>
            <v:shape style="position:absolute;left:1520;top:1277;width:143;height:247" type="#_x0000_t202" filled="false" stroked="false">
              <v:textbox inset="0,0,0,0">
                <w:txbxContent>
                  <w:p>
                    <w:pPr>
                      <w:spacing w:line="247" w:lineRule="exact" w:before="0"/>
                      <w:ind w:left="0" w:right="0" w:firstLine="0"/>
                      <w:jc w:val="left"/>
                      <w:rPr>
                        <w:b/>
                        <w:sz w:val="22"/>
                      </w:rPr>
                    </w:pPr>
                    <w:r>
                      <w:rPr>
                        <w:b/>
                        <w:w w:val="100"/>
                        <w:sz w:val="22"/>
                      </w:rPr>
                      <w:t>2</w:t>
                    </w:r>
                  </w:p>
                </w:txbxContent>
              </v:textbox>
              <w10:wrap type="none"/>
            </v:shape>
            <v:shape style="position:absolute;left:787;top:1277;width:143;height:247" type="#_x0000_t202" filled="false" stroked="false">
              <v:textbox inset="0,0,0,0">
                <w:txbxContent>
                  <w:p>
                    <w:pPr>
                      <w:spacing w:line="247" w:lineRule="exact" w:before="0"/>
                      <w:ind w:left="0" w:right="0" w:firstLine="0"/>
                      <w:jc w:val="left"/>
                      <w:rPr>
                        <w:b/>
                        <w:sz w:val="22"/>
                      </w:rPr>
                    </w:pPr>
                    <w:r>
                      <w:rPr>
                        <w:b/>
                        <w:w w:val="100"/>
                        <w:sz w:val="22"/>
                      </w:rPr>
                      <w:t>1</w:t>
                    </w:r>
                  </w:p>
                </w:txbxContent>
              </v:textbox>
              <w10:wrap type="none"/>
            </v:shape>
            <w10:wrap type="none"/>
          </v:group>
        </w:pict>
      </w:r>
      <w:r>
        <w:rPr>
          <w:b/>
          <w:color w:val="FF0000"/>
          <w:sz w:val="22"/>
        </w:rPr>
        <w:t>Déboucheur : basique ; eau : neutre ; vinaigre : acide. </w:t>
      </w:r>
      <w:r>
        <w:rPr>
          <w:b/>
          <w:sz w:val="22"/>
        </w:rPr>
        <w:t>Conclure </w:t>
      </w:r>
      <w:r>
        <w:rPr>
          <w:sz w:val="22"/>
        </w:rPr>
        <w:t>en complétant l’échelle de pH suivante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numPr>
          <w:ilvl w:val="0"/>
          <w:numId w:val="1"/>
        </w:numPr>
        <w:tabs>
          <w:tab w:pos="429" w:val="left" w:leader="none"/>
        </w:tabs>
        <w:spacing w:line="240" w:lineRule="auto" w:before="93" w:after="0"/>
        <w:ind w:left="428" w:right="0" w:hanging="269"/>
        <w:jc w:val="left"/>
      </w:pPr>
      <w:r>
        <w:rPr/>
        <w:t>– </w:t>
      </w:r>
      <w:r>
        <w:rPr>
          <w:u w:val="thick"/>
        </w:rPr>
        <w:t>Comment changer le pH d’une solution</w:t>
      </w:r>
      <w:r>
        <w:rPr/>
        <w:t> ?</w:t>
      </w:r>
    </w:p>
    <w:p>
      <w:pPr>
        <w:pStyle w:val="Heading4"/>
        <w:spacing w:before="141"/>
        <w:rPr>
          <w:i/>
          <w:u w:val="none"/>
        </w:rPr>
      </w:pPr>
      <w:r>
        <w:rPr>
          <w:i/>
          <w:u w:val="thick"/>
        </w:rPr>
        <w:t>Activité</w:t>
      </w:r>
      <w:r>
        <w:rPr>
          <w:i/>
          <w:u w:val="none"/>
        </w:rPr>
        <w:t> : </w:t>
      </w:r>
      <w:r>
        <w:rPr>
          <w:i/>
          <w:u w:val="thick"/>
        </w:rPr>
        <w:t>Comment peut-on atténuer l’acidité d’un jus d’orange</w:t>
      </w:r>
      <w:r>
        <w:rPr>
          <w:i/>
          <w:u w:val="none"/>
        </w:rPr>
        <w:t> ?</w:t>
      </w:r>
    </w:p>
    <w:p>
      <w:pPr>
        <w:spacing w:before="126"/>
        <w:ind w:left="160" w:right="0" w:firstLine="0"/>
        <w:jc w:val="left"/>
        <w:rPr>
          <w:i/>
          <w:sz w:val="22"/>
        </w:rPr>
      </w:pPr>
      <w:r>
        <w:rPr>
          <w:i/>
          <w:sz w:val="22"/>
        </w:rPr>
        <w:t>…………………………………………………………………………………………………………………………………</w:t>
      </w:r>
    </w:p>
    <w:p>
      <w:pPr>
        <w:spacing w:before="126"/>
        <w:ind w:left="160" w:right="0" w:firstLine="0"/>
        <w:jc w:val="left"/>
        <w:rPr>
          <w:i/>
          <w:sz w:val="22"/>
        </w:rPr>
      </w:pPr>
      <w:r>
        <w:rPr/>
        <w:pict>
          <v:group style="position:absolute;margin-left:55.344002pt;margin-top:25.671886pt;width:470.35pt;height:257.8500pt;mso-position-horizontal-relative:page;mso-position-vertical-relative:paragraph;z-index:-251635712;mso-wrap-distance-left:0;mso-wrap-distance-right:0" coordorigin="1107,513" coordsize="9407,5157">
            <v:shape style="position:absolute;left:1411;top:513;width:9102;height:5157" type="#_x0000_t75" stroked="false">
              <v:imagedata r:id="rId49" o:title=""/>
            </v:shape>
            <v:shape style="position:absolute;left:1938;top:3559;width:215;height:120" type="#_x0000_t75" stroked="false">
              <v:imagedata r:id="rId50" o:title=""/>
            </v:shape>
            <v:shape style="position:absolute;left:1291;top:3432;width:612;height:308" type="#_x0000_t202" filled="false" stroked="false">
              <v:textbox inset="0,0,0,0">
                <w:txbxContent>
                  <w:p>
                    <w:pPr>
                      <w:spacing w:before="1"/>
                      <w:ind w:left="0" w:right="0" w:firstLine="0"/>
                      <w:jc w:val="left"/>
                      <w:rPr>
                        <w:rFonts w:ascii="Comic Sans MS"/>
                        <w:sz w:val="22"/>
                      </w:rPr>
                    </w:pPr>
                    <w:r>
                      <w:rPr>
                        <w:rFonts w:ascii="Comic Sans MS"/>
                        <w:sz w:val="22"/>
                      </w:rPr>
                      <w:t>10 mL</w:t>
                    </w:r>
                  </w:p>
                </w:txbxContent>
              </v:textbox>
              <w10:wrap type="none"/>
            </v:shape>
            <v:shape style="position:absolute;left:1106;top:4751;width:672;height:552" type="#_x0000_t202" filled="false" stroked="false">
              <v:textbox inset="0,0,0,0">
                <w:txbxContent>
                  <w:p>
                    <w:pPr>
                      <w:spacing w:line="247" w:lineRule="auto" w:before="0"/>
                      <w:ind w:left="0" w:right="-1" w:firstLine="0"/>
                      <w:jc w:val="left"/>
                      <w:rPr>
                        <w:rFonts w:ascii="Times New Roman" w:hAnsi="Times New Roman"/>
                        <w:sz w:val="24"/>
                      </w:rPr>
                    </w:pPr>
                    <w:r>
                      <w:rPr>
                        <w:rFonts w:ascii="Times New Roman" w:hAnsi="Times New Roman"/>
                        <w:sz w:val="24"/>
                      </w:rPr>
                      <w:t>Jus d’ orange</w:t>
                    </w:r>
                  </w:p>
                </w:txbxContent>
              </v:textbox>
              <w10:wrap type="none"/>
            </v:shape>
            <v:shape style="position:absolute;left:4253;top:4384;width:931;height:825" type="#_x0000_t202" filled="false" stroked="false">
              <v:textbox inset="0,0,0,0">
                <w:txbxContent>
                  <w:p>
                    <w:pPr>
                      <w:spacing w:line="242" w:lineRule="auto" w:before="0"/>
                      <w:ind w:left="0" w:right="-2" w:firstLine="0"/>
                      <w:jc w:val="left"/>
                      <w:rPr>
                        <w:rFonts w:ascii="Times New Roman" w:hAnsi="Times New Roman"/>
                        <w:sz w:val="24"/>
                      </w:rPr>
                    </w:pPr>
                    <w:r>
                      <w:rPr>
                        <w:rFonts w:ascii="Times New Roman" w:hAnsi="Times New Roman"/>
                        <w:sz w:val="24"/>
                      </w:rPr>
                      <w:t>Fiole jaugée de 100 mL</w:t>
                    </w:r>
                  </w:p>
                </w:txbxContent>
              </v:textbox>
              <w10:wrap type="none"/>
            </v:shape>
            <w10:wrap type="topAndBottom"/>
          </v:group>
        </w:pict>
      </w:r>
      <w:r>
        <w:rPr>
          <w:i/>
          <w:sz w:val="22"/>
        </w:rPr>
        <w:t>…………………………………………………………………………………………………………………………………</w:t>
      </w:r>
    </w:p>
    <w:p>
      <w:pPr>
        <w:pStyle w:val="BodyText"/>
        <w:spacing w:before="10"/>
        <w:rPr>
          <w:i/>
          <w:sz w:val="17"/>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7"/>
        <w:gridCol w:w="5553"/>
        <w:gridCol w:w="2932"/>
      </w:tblGrid>
      <w:tr>
        <w:trPr>
          <w:trHeight w:val="252" w:hRule="atLeast"/>
        </w:trPr>
        <w:tc>
          <w:tcPr>
            <w:tcW w:w="1767" w:type="dxa"/>
          </w:tcPr>
          <w:p>
            <w:pPr>
              <w:pStyle w:val="TableParagraph"/>
              <w:spacing w:line="233" w:lineRule="exact"/>
              <w:ind w:left="50"/>
              <w:jc w:val="left"/>
              <w:rPr>
                <w:rFonts w:ascii="Arial" w:hAnsi="Arial"/>
                <w:b/>
                <w:sz w:val="22"/>
              </w:rPr>
            </w:pPr>
            <w:r>
              <w:rPr>
                <w:rFonts w:ascii="Arial" w:hAnsi="Arial"/>
                <w:b/>
                <w:sz w:val="22"/>
                <w:u w:val="thick"/>
              </w:rPr>
              <w:t>Expérience</w:t>
            </w:r>
            <w:r>
              <w:rPr>
                <w:rFonts w:ascii="Arial" w:hAnsi="Arial"/>
                <w:b/>
                <w:sz w:val="22"/>
              </w:rPr>
              <w:t> :</w:t>
            </w:r>
          </w:p>
        </w:tc>
        <w:tc>
          <w:tcPr>
            <w:tcW w:w="5553" w:type="dxa"/>
          </w:tcPr>
          <w:p>
            <w:pPr>
              <w:pStyle w:val="TableParagraph"/>
              <w:spacing w:line="233" w:lineRule="exact"/>
              <w:ind w:left="407"/>
              <w:jc w:val="left"/>
              <w:rPr>
                <w:sz w:val="22"/>
              </w:rPr>
            </w:pPr>
            <w:r>
              <w:rPr>
                <w:b/>
                <w:i/>
                <w:sz w:val="22"/>
                <w:u w:val="thick"/>
              </w:rPr>
              <w:t>Matériel</w:t>
            </w:r>
            <w:r>
              <w:rPr>
                <w:b/>
                <w:i/>
                <w:sz w:val="22"/>
              </w:rPr>
              <w:t> </w:t>
            </w:r>
            <w:r>
              <w:rPr>
                <w:b/>
                <w:sz w:val="22"/>
              </w:rPr>
              <w:t>: </w:t>
            </w:r>
            <w:r>
              <w:rPr>
                <w:sz w:val="22"/>
              </w:rPr>
              <w:t>- 1 bécher contenant du jus d’orange pur</w:t>
            </w:r>
          </w:p>
        </w:tc>
        <w:tc>
          <w:tcPr>
            <w:tcW w:w="2932" w:type="dxa"/>
          </w:tcPr>
          <w:p>
            <w:pPr>
              <w:pStyle w:val="TableParagraph"/>
              <w:spacing w:line="233" w:lineRule="exact"/>
              <w:ind w:left="520"/>
              <w:jc w:val="left"/>
              <w:rPr>
                <w:sz w:val="22"/>
              </w:rPr>
            </w:pPr>
            <w:r>
              <w:rPr>
                <w:sz w:val="22"/>
              </w:rPr>
              <w:t>- 1pipette jaugée de 10 mL</w:t>
            </w:r>
          </w:p>
        </w:tc>
      </w:tr>
      <w:tr>
        <w:trPr>
          <w:trHeight w:val="253" w:hRule="atLeast"/>
        </w:trPr>
        <w:tc>
          <w:tcPr>
            <w:tcW w:w="1767" w:type="dxa"/>
          </w:tcPr>
          <w:p>
            <w:pPr>
              <w:pStyle w:val="TableParagraph"/>
              <w:ind w:left="0"/>
              <w:jc w:val="left"/>
              <w:rPr>
                <w:sz w:val="18"/>
              </w:rPr>
            </w:pPr>
          </w:p>
        </w:tc>
        <w:tc>
          <w:tcPr>
            <w:tcW w:w="5553" w:type="dxa"/>
          </w:tcPr>
          <w:p>
            <w:pPr>
              <w:pStyle w:val="TableParagraph"/>
              <w:spacing w:line="233" w:lineRule="exact"/>
              <w:ind w:left="1447"/>
              <w:jc w:val="left"/>
              <w:rPr>
                <w:sz w:val="22"/>
              </w:rPr>
            </w:pPr>
            <w:r>
              <w:rPr>
                <w:sz w:val="22"/>
              </w:rPr>
              <w:t>- 1 fiole jaugée de 100 mL</w:t>
            </w:r>
          </w:p>
        </w:tc>
        <w:tc>
          <w:tcPr>
            <w:tcW w:w="2932" w:type="dxa"/>
          </w:tcPr>
          <w:p>
            <w:pPr>
              <w:pStyle w:val="TableParagraph"/>
              <w:spacing w:line="233" w:lineRule="exact"/>
              <w:ind w:left="539"/>
              <w:jc w:val="left"/>
              <w:rPr>
                <w:sz w:val="22"/>
              </w:rPr>
            </w:pPr>
            <w:r>
              <w:rPr>
                <w:sz w:val="22"/>
              </w:rPr>
              <w:t>- 1 pissette d’eau distillée</w:t>
            </w:r>
          </w:p>
        </w:tc>
      </w:tr>
      <w:tr>
        <w:trPr>
          <w:trHeight w:val="248" w:hRule="atLeast"/>
        </w:trPr>
        <w:tc>
          <w:tcPr>
            <w:tcW w:w="1767" w:type="dxa"/>
          </w:tcPr>
          <w:p>
            <w:pPr>
              <w:pStyle w:val="TableParagraph"/>
              <w:ind w:left="0"/>
              <w:jc w:val="left"/>
              <w:rPr>
                <w:sz w:val="18"/>
              </w:rPr>
            </w:pPr>
          </w:p>
        </w:tc>
        <w:tc>
          <w:tcPr>
            <w:tcW w:w="5553" w:type="dxa"/>
          </w:tcPr>
          <w:p>
            <w:pPr>
              <w:pStyle w:val="TableParagraph"/>
              <w:spacing w:line="228" w:lineRule="exact"/>
              <w:ind w:left="1411"/>
              <w:jc w:val="left"/>
              <w:rPr>
                <w:sz w:val="22"/>
              </w:rPr>
            </w:pPr>
            <w:r>
              <w:rPr>
                <w:sz w:val="22"/>
              </w:rPr>
              <w:t>- 1 système d’aspiration</w:t>
            </w:r>
          </w:p>
        </w:tc>
        <w:tc>
          <w:tcPr>
            <w:tcW w:w="2932" w:type="dxa"/>
          </w:tcPr>
          <w:p>
            <w:pPr>
              <w:pStyle w:val="TableParagraph"/>
              <w:ind w:left="0"/>
              <w:jc w:val="left"/>
              <w:rPr>
                <w:sz w:val="18"/>
              </w:rPr>
            </w:pPr>
          </w:p>
        </w:tc>
      </w:tr>
    </w:tbl>
    <w:p>
      <w:pPr>
        <w:pStyle w:val="BodyText"/>
        <w:spacing w:before="138"/>
        <w:ind w:left="160" w:right="421"/>
        <w:rPr>
          <w:rFonts w:ascii="Times New Roman" w:hAnsi="Times New Roman"/>
        </w:rPr>
      </w:pPr>
      <w:r>
        <w:rPr>
          <w:rFonts w:ascii="Times New Roman" w:hAnsi="Times New Roman"/>
          <w:b/>
          <w:i/>
          <w:u w:val="thick"/>
        </w:rPr>
        <w:t>Mode opératoire</w:t>
      </w:r>
      <w:r>
        <w:rPr>
          <w:rFonts w:ascii="Times New Roman" w:hAnsi="Times New Roman"/>
          <w:b/>
          <w:i/>
        </w:rPr>
        <w:t> : </w:t>
      </w:r>
      <w:r>
        <w:rPr>
          <w:rFonts w:ascii="Times New Roman" w:hAnsi="Times New Roman"/>
          <w:b/>
        </w:rPr>
        <w:t>Décrire, </w:t>
      </w:r>
      <w:r>
        <w:rPr>
          <w:rFonts w:ascii="Times New Roman" w:hAnsi="Times New Roman"/>
        </w:rPr>
        <w:t>à l’aide des schémas ci-dessus et en utilisant le nom de la verrerie, les différentes étapes de la dilution au dixième du jus d’orange :</w:t>
      </w:r>
    </w:p>
    <w:p>
      <w:pPr>
        <w:spacing w:before="1"/>
        <w:ind w:left="160" w:right="615" w:firstLine="0"/>
        <w:jc w:val="left"/>
        <w:rPr>
          <w:b/>
          <w:sz w:val="20"/>
        </w:rPr>
      </w:pPr>
      <w:r>
        <w:rPr>
          <w:b/>
          <w:color w:val="FF0000"/>
          <w:sz w:val="20"/>
          <w:u w:val="thick" w:color="FF0000"/>
        </w:rPr>
        <w:t>Etape 1</w:t>
      </w:r>
      <w:r>
        <w:rPr>
          <w:b/>
          <w:color w:val="FF0000"/>
          <w:sz w:val="20"/>
        </w:rPr>
        <w:t> : prélever 10 mL de jus d’orange à l’aide d’une pipette jaugée de 10 mL et de son système d’aspiration. </w:t>
      </w:r>
      <w:r>
        <w:rPr>
          <w:b/>
          <w:color w:val="FF0000"/>
          <w:sz w:val="20"/>
          <w:u w:val="thick" w:color="FF0000"/>
        </w:rPr>
        <w:t>Etapes 2</w:t>
      </w:r>
      <w:r>
        <w:rPr>
          <w:b/>
          <w:color w:val="FF0000"/>
          <w:sz w:val="20"/>
        </w:rPr>
        <w:t> : introduire les 10 mL de jus d’orange dans une fiole jaugée de 100 mL.</w:t>
      </w:r>
    </w:p>
    <w:p>
      <w:pPr>
        <w:spacing w:before="1"/>
        <w:ind w:left="160" w:right="1158" w:firstLine="0"/>
        <w:jc w:val="left"/>
        <w:rPr>
          <w:b/>
          <w:sz w:val="20"/>
        </w:rPr>
      </w:pPr>
      <w:r>
        <w:rPr>
          <w:b/>
          <w:color w:val="FF0000"/>
          <w:sz w:val="20"/>
          <w:u w:val="thick" w:color="FF0000"/>
        </w:rPr>
        <w:t>Etapes 3 et 4</w:t>
      </w:r>
      <w:r>
        <w:rPr>
          <w:b/>
          <w:color w:val="FF0000"/>
          <w:sz w:val="20"/>
        </w:rPr>
        <w:t> : à l’aide de la pissette, verser de l’eau distillée dans la fiole jaugée, boucher et agiter. </w:t>
      </w:r>
      <w:r>
        <w:rPr>
          <w:b/>
          <w:color w:val="FF0000"/>
          <w:sz w:val="20"/>
          <w:u w:val="thick" w:color="FF0000"/>
        </w:rPr>
        <w:t>Etapes 5 à 7</w:t>
      </w:r>
      <w:r>
        <w:rPr>
          <w:b/>
          <w:color w:val="FF0000"/>
          <w:sz w:val="20"/>
        </w:rPr>
        <w:t> : ajouter de l’eau distillée dans la fiole jaugée jusqu’au trait de jauge, boucher et agiter.</w:t>
      </w:r>
    </w:p>
    <w:p>
      <w:pPr>
        <w:spacing w:after="0"/>
        <w:jc w:val="left"/>
        <w:rPr>
          <w:sz w:val="20"/>
        </w:rPr>
        <w:sectPr>
          <w:pgSz w:w="11910" w:h="16840"/>
          <w:pgMar w:top="720" w:bottom="280" w:left="380" w:right="220"/>
        </w:sectPr>
      </w:pPr>
    </w:p>
    <w:p>
      <w:pPr>
        <w:spacing w:before="75"/>
        <w:ind w:left="160" w:right="0" w:firstLine="0"/>
        <w:jc w:val="left"/>
        <w:rPr>
          <w:i/>
          <w:sz w:val="24"/>
        </w:rPr>
      </w:pPr>
      <w:r>
        <w:rPr>
          <w:i/>
          <w:color w:val="00AFEF"/>
          <w:sz w:val="24"/>
        </w:rPr>
        <w:t>Pour vous aider à compléter les pointillés ci-dessous, voici une activité interactive :</w:t>
      </w:r>
    </w:p>
    <w:p>
      <w:pPr>
        <w:tabs>
          <w:tab w:pos="2085" w:val="left" w:leader="none"/>
          <w:tab w:pos="6173" w:val="left" w:leader="none"/>
          <w:tab w:pos="7195" w:val="left" w:leader="none"/>
        </w:tabs>
        <w:spacing w:line="355" w:lineRule="auto" w:before="5"/>
        <w:ind w:left="160" w:right="2059" w:firstLine="0"/>
        <w:jc w:val="left"/>
        <w:rPr>
          <w:rFonts w:ascii="Times New Roman" w:hAnsi="Times New Roman"/>
          <w:sz w:val="24"/>
        </w:rPr>
      </w:pPr>
      <w:hyperlink r:id="rId51">
        <w:r>
          <w:rPr>
            <w:rFonts w:ascii="Times New Roman" w:hAnsi="Times New Roman"/>
            <w:b/>
            <w:i/>
            <w:color w:val="0000FF"/>
            <w:sz w:val="24"/>
            <w:u w:val="thick" w:color="0000FF"/>
          </w:rPr>
          <w:t>https://phet.colorado.edu/sims/html/ph-scale/latest/ph-scale_fr.html</w:t>
        </w:r>
      </w:hyperlink>
      <w:r>
        <w:rPr>
          <w:rFonts w:ascii="Times New Roman" w:hAnsi="Times New Roman"/>
          <w:b/>
          <w:i/>
          <w:color w:val="0000FF"/>
          <w:sz w:val="24"/>
        </w:rPr>
        <w:tab/>
      </w:r>
      <w:r>
        <w:rPr>
          <w:rFonts w:ascii="Times New Roman" w:hAnsi="Times New Roman"/>
          <w:b/>
          <w:color w:val="FF0000"/>
          <w:sz w:val="24"/>
        </w:rPr>
        <w:t>(Cliquer sur </w:t>
      </w:r>
      <w:r>
        <w:rPr>
          <w:rFonts w:ascii="Times New Roman" w:hAnsi="Times New Roman"/>
          <w:b/>
          <w:color w:val="FF0000"/>
          <w:spacing w:val="-3"/>
          <w:sz w:val="24"/>
        </w:rPr>
        <w:t>macro) </w:t>
      </w:r>
      <w:r>
        <w:rPr>
          <w:rFonts w:ascii="Times New Roman" w:hAnsi="Times New Roman"/>
          <w:b/>
          <w:sz w:val="24"/>
          <w:u w:val="thick"/>
        </w:rPr>
        <w:t>Résultats</w:t>
      </w:r>
      <w:r>
        <w:rPr>
          <w:rFonts w:ascii="Times New Roman" w:hAnsi="Times New Roman"/>
          <w:b/>
          <w:spacing w:val="-1"/>
          <w:sz w:val="24"/>
        </w:rPr>
        <w:t> </w:t>
      </w:r>
      <w:r>
        <w:rPr>
          <w:rFonts w:ascii="Times New Roman" w:hAnsi="Times New Roman"/>
          <w:b/>
          <w:sz w:val="24"/>
        </w:rPr>
        <w:t>:</w:t>
        <w:tab/>
      </w:r>
      <w:r>
        <w:rPr>
          <w:rFonts w:ascii="Times New Roman" w:hAnsi="Times New Roman"/>
          <w:sz w:val="24"/>
          <w:u w:val="single"/>
        </w:rPr>
        <w:t>pH avant</w:t>
      </w:r>
      <w:r>
        <w:rPr>
          <w:rFonts w:ascii="Times New Roman" w:hAnsi="Times New Roman"/>
          <w:spacing w:val="-1"/>
          <w:sz w:val="24"/>
          <w:u w:val="single"/>
        </w:rPr>
        <w:t> </w:t>
      </w:r>
      <w:r>
        <w:rPr>
          <w:rFonts w:ascii="Times New Roman" w:hAnsi="Times New Roman"/>
          <w:sz w:val="24"/>
          <w:u w:val="single"/>
        </w:rPr>
        <w:t>dilution</w:t>
      </w:r>
      <w:r>
        <w:rPr>
          <w:rFonts w:ascii="Times New Roman" w:hAnsi="Times New Roman"/>
          <w:spacing w:val="1"/>
          <w:sz w:val="24"/>
        </w:rPr>
        <w:t> </w:t>
      </w:r>
      <w:r>
        <w:rPr>
          <w:rFonts w:ascii="Times New Roman" w:hAnsi="Times New Roman"/>
          <w:sz w:val="24"/>
        </w:rPr>
        <w:t>:</w:t>
        <w:tab/>
      </w:r>
      <w:r>
        <w:rPr>
          <w:rFonts w:ascii="Times New Roman" w:hAnsi="Times New Roman"/>
          <w:sz w:val="24"/>
          <w:u w:val="single"/>
        </w:rPr>
        <w:t>pH après dilution</w:t>
      </w:r>
      <w:r>
        <w:rPr>
          <w:rFonts w:ascii="Times New Roman" w:hAnsi="Times New Roman"/>
          <w:spacing w:val="1"/>
          <w:sz w:val="24"/>
        </w:rPr>
        <w:t> </w:t>
      </w:r>
      <w:r>
        <w:rPr>
          <w:rFonts w:ascii="Times New Roman" w:hAnsi="Times New Roman"/>
          <w:sz w:val="24"/>
        </w:rPr>
        <w:t>:</w:t>
      </w:r>
    </w:p>
    <w:p>
      <w:pPr>
        <w:pStyle w:val="Heading1"/>
        <w:tabs>
          <w:tab w:pos="6845" w:val="left" w:leader="none"/>
        </w:tabs>
        <w:spacing w:before="9"/>
        <w:ind w:left="2711"/>
      </w:pPr>
      <w:r>
        <w:rPr>
          <w:color w:val="FF0000"/>
        </w:rPr>
        <w:t>3,5</w:t>
        <w:tab/>
        <w:t>4,5</w:t>
      </w:r>
    </w:p>
    <w:p>
      <w:pPr>
        <w:pStyle w:val="BodyText"/>
        <w:spacing w:before="7"/>
        <w:rPr>
          <w:b/>
        </w:rPr>
      </w:pPr>
    </w:p>
    <w:p>
      <w:pPr>
        <w:spacing w:before="0"/>
        <w:ind w:left="160" w:right="0" w:firstLine="0"/>
        <w:jc w:val="left"/>
        <w:rPr>
          <w:rFonts w:ascii="Times New Roman" w:hAnsi="Times New Roman"/>
          <w:b/>
          <w:i/>
          <w:sz w:val="24"/>
        </w:rPr>
      </w:pPr>
      <w:r>
        <w:rPr>
          <w:rFonts w:ascii="Times New Roman" w:hAnsi="Times New Roman"/>
          <w:spacing w:val="-60"/>
          <w:sz w:val="24"/>
          <w:u w:val="thick"/>
        </w:rPr>
        <w:t> </w:t>
      </w:r>
      <w:r>
        <w:rPr>
          <w:rFonts w:ascii="Times New Roman" w:hAnsi="Times New Roman"/>
          <w:b/>
          <w:i/>
          <w:sz w:val="24"/>
          <w:u w:val="thick"/>
        </w:rPr>
        <w:t>Proposer une conclusion concernant l’effet de la dilution sur l’évolution du pH dans le cas d’une solution</w:t>
      </w:r>
    </w:p>
    <w:p>
      <w:pPr>
        <w:spacing w:before="139"/>
        <w:ind w:left="160" w:right="0" w:firstLine="0"/>
        <w:jc w:val="left"/>
        <w:rPr>
          <w:rFonts w:ascii="Times New Roman" w:hAnsi="Times New Roman"/>
          <w:b/>
          <w:i/>
          <w:sz w:val="24"/>
        </w:rPr>
      </w:pPr>
      <w:r>
        <w:rPr>
          <w:rFonts w:ascii="Times New Roman" w:hAnsi="Times New Roman"/>
          <w:spacing w:val="-60"/>
          <w:sz w:val="24"/>
          <w:u w:val="thick"/>
        </w:rPr>
        <w:t> </w:t>
      </w:r>
      <w:r>
        <w:rPr>
          <w:rFonts w:ascii="Times New Roman" w:hAnsi="Times New Roman"/>
          <w:b/>
          <w:i/>
          <w:sz w:val="24"/>
          <w:u w:val="thick"/>
        </w:rPr>
        <w:t>acide puis dans le cas d’une solution basique</w:t>
      </w:r>
      <w:r>
        <w:rPr>
          <w:rFonts w:ascii="Times New Roman" w:hAnsi="Times New Roman"/>
          <w:b/>
          <w:i/>
          <w:sz w:val="24"/>
        </w:rPr>
        <w:t> :</w:t>
      </w:r>
    </w:p>
    <w:p>
      <w:pPr>
        <w:spacing w:before="133"/>
        <w:ind w:left="160" w:right="635" w:firstLine="0"/>
        <w:jc w:val="left"/>
        <w:rPr>
          <w:b/>
          <w:sz w:val="24"/>
        </w:rPr>
      </w:pPr>
      <w:r>
        <w:rPr>
          <w:b/>
          <w:color w:val="FF0000"/>
          <w:sz w:val="24"/>
        </w:rPr>
        <w:t>Une solution acide que l’on dilue voit son pH augmenter. Plus on dilue une solution acide et plus son pH se rapproche de 7.</w:t>
      </w:r>
    </w:p>
    <w:p>
      <w:pPr>
        <w:spacing w:before="0"/>
        <w:ind w:left="160" w:right="542" w:firstLine="0"/>
        <w:jc w:val="left"/>
        <w:rPr>
          <w:b/>
          <w:sz w:val="24"/>
        </w:rPr>
      </w:pPr>
      <w:r>
        <w:rPr>
          <w:b/>
          <w:color w:val="FF0000"/>
          <w:sz w:val="24"/>
        </w:rPr>
        <w:t>Une solution basique que l’on dilue voit son pH diminuer. Plus on dilue une solution basique et plus son pH se rapproche de 7.</w:t>
      </w:r>
    </w:p>
    <w:p>
      <w:pPr>
        <w:pStyle w:val="BodyText"/>
        <w:rPr>
          <w:b/>
          <w:sz w:val="24"/>
        </w:rPr>
      </w:pPr>
    </w:p>
    <w:p>
      <w:pPr>
        <w:spacing w:before="1"/>
        <w:ind w:left="1912" w:right="996" w:hanging="1753"/>
        <w:jc w:val="left"/>
        <w:rPr>
          <w:b/>
          <w:sz w:val="24"/>
        </w:rPr>
      </w:pPr>
      <w:r>
        <w:rPr>
          <w:b/>
          <w:color w:val="FF0000"/>
          <w:sz w:val="24"/>
        </w:rPr>
        <w:t>ATTENTION !!! TOUJOURS VERSER L’ACIDE DANS L’EAU ET JAMAIS L’INVERSE POUR EVITER DES PROJECTION D’ACIDE.</w:t>
      </w:r>
    </w:p>
    <w:p>
      <w:pPr>
        <w:pStyle w:val="BodyText"/>
        <w:spacing w:before="1"/>
        <w:rPr>
          <w:b/>
          <w:sz w:val="17"/>
        </w:rPr>
      </w:pPr>
    </w:p>
    <w:p>
      <w:pPr>
        <w:spacing w:before="89" w:after="32"/>
        <w:ind w:left="160" w:right="0" w:firstLine="0"/>
        <w:jc w:val="left"/>
        <w:rPr>
          <w:rFonts w:ascii="Times New Roman" w:hAnsi="Times New Roman"/>
          <w:b/>
          <w:i/>
          <w:sz w:val="24"/>
        </w:rPr>
      </w:pPr>
      <w:r>
        <w:rPr>
          <w:rFonts w:ascii="Times New Roman" w:hAnsi="Times New Roman"/>
          <w:b/>
          <w:i/>
          <w:sz w:val="28"/>
          <w:u w:val="thick"/>
        </w:rPr>
        <w:t>Synthèse</w:t>
      </w:r>
      <w:r>
        <w:rPr>
          <w:rFonts w:ascii="Times New Roman" w:hAnsi="Times New Roman"/>
          <w:b/>
          <w:i/>
          <w:sz w:val="28"/>
        </w:rPr>
        <w:t> </w:t>
      </w:r>
      <w:r>
        <w:rPr>
          <w:rFonts w:ascii="Times New Roman" w:hAnsi="Times New Roman"/>
          <w:b/>
          <w:i/>
          <w:sz w:val="24"/>
        </w:rPr>
        <w:t>:</w:t>
      </w:r>
    </w:p>
    <w:p>
      <w:pPr>
        <w:pStyle w:val="BodyText"/>
        <w:ind w:left="-100"/>
        <w:rPr>
          <w:rFonts w:ascii="Times New Roman"/>
          <w:sz w:val="20"/>
        </w:rPr>
      </w:pPr>
      <w:r>
        <w:rPr>
          <w:rFonts w:ascii="Times New Roman"/>
          <w:sz w:val="20"/>
        </w:rPr>
        <w:pict>
          <v:group style="width:563.65pt;height:99.75pt;mso-position-horizontal-relative:char;mso-position-vertical-relative:line" coordorigin="0,0" coordsize="11273,1995">
            <v:shape style="position:absolute;left:38;top:38;width:11235;height:1956" type="#_x0000_t75" stroked="false">
              <v:imagedata r:id="rId52" o:title=""/>
            </v:shape>
            <v:shape style="position:absolute;left:7;top:7;width:11216;height:1937" coordorigin="7,7" coordsize="11216,1937" path="m10900,7l330,7,256,16,188,40,128,78,78,128,40,188,16,256,7,330,7,1621,16,1695,40,1763,78,1823,128,1873,188,1911,256,1935,330,1944,10900,1944,10974,1935,11042,1911,11101,1873,11151,1823,11190,1763,11214,1695,11222,1621,11222,330,11214,256,11190,188,11151,128,11101,78,11042,40,10974,16,10900,7xe" filled="true" fillcolor="#ffffff" stroked="false">
              <v:path arrowok="t"/>
              <v:fill type="solid"/>
            </v:shape>
            <v:shape style="position:absolute;left:7;top:7;width:11216;height:1937" coordorigin="7,7" coordsize="11216,1937" path="m7,330l16,256,40,188,78,128,128,78,188,40,256,16,330,7,10900,7,10974,16,11042,40,11101,78,11151,128,11190,188,11214,256,11222,330,11222,1621,11214,1695,11190,1763,11151,1823,11101,1873,11042,1911,10974,1935,10900,1944,330,1944,256,1935,188,1911,128,1873,78,1823,40,1763,16,1695,7,1621,7,330xe" filled="false" stroked="true" strokeweight=".72pt" strokecolor="#000000">
              <v:path arrowok="t"/>
              <v:stroke dashstyle="solid"/>
            </v:shape>
            <v:shape style="position:absolute;left:268;top:1622;width:10089;height:120" coordorigin="269,1622" coordsize="10089,120" path="m10238,1692l10238,1742,10338,1692,10238,1692xm10238,1672l10238,1692,10258,1692,10258,1672,10238,1672xm10238,1622l10238,1672,10258,1672,10258,1692,10338,1692,10358,1682,10238,1622xm269,1670l269,1690,10238,1692,10238,1672,269,1670xe" filled="true" fillcolor="#ff0000" stroked="false">
              <v:path arrowok="t"/>
              <v:fill type="solid"/>
            </v:shape>
            <v:line style="position:absolute" from="5306,1555" to="5306,1804" stroked="true" strokeweight=".72pt" strokecolor="#ff0000">
              <v:stroke dashstyle="solid"/>
            </v:line>
            <v:shape style="position:absolute;left:1375;top:1435;width:3458;height:120" coordorigin="1375,1435" coordsize="3458,120" path="m4713,1435l4713,1555,4813,1505,4733,1505,4733,1485,4813,1485,4713,1435xm4713,1485l1375,1485,1375,1505,4713,1505,4713,1485xm4813,1485l4733,1485,4733,1505,4813,1505,4833,1495,4813,1485xe" filled="true" fillcolor="#ff0000" stroked="false">
              <v:path arrowok="t"/>
              <v:fill type="solid"/>
            </v:shape>
            <v:shape style="position:absolute;left:5556;top:1456;width:3590;height:120" coordorigin="5556,1457" coordsize="3590,120" path="m5676,1457l5556,1517,5676,1577,5676,1527,5656,1527,5656,1507,5676,1507,5676,1457xm5676,1507l5656,1507,5656,1527,5676,1527,5676,1507xm9146,1507l5676,1507,5676,1527,9146,1527,9146,1507xe" filled="true" fillcolor="#ff0000" stroked="false">
              <v:path arrowok="t"/>
              <v:fill type="solid"/>
            </v:shape>
            <v:shape style="position:absolute;left:259;top:252;width:9282;height:626" type="#_x0000_t202" filled="false" stroked="false">
              <v:textbox inset="0,0,0,0">
                <w:txbxContent>
                  <w:p>
                    <w:pPr>
                      <w:spacing w:line="247" w:lineRule="exact" w:before="0"/>
                      <w:ind w:left="0" w:right="0" w:firstLine="0"/>
                      <w:jc w:val="left"/>
                      <w:rPr>
                        <w:b/>
                        <w:sz w:val="22"/>
                      </w:rPr>
                    </w:pPr>
                    <w:r>
                      <w:rPr>
                        <w:b/>
                        <w:color w:val="FF0000"/>
                        <w:sz w:val="22"/>
                      </w:rPr>
                      <w:t>Lorsqu’on dilue une solution acide, son pH augmente mais reste toujours inférieur à 7.</w:t>
                    </w:r>
                  </w:p>
                  <w:p>
                    <w:pPr>
                      <w:spacing w:before="126"/>
                      <w:ind w:left="0" w:right="0" w:firstLine="0"/>
                      <w:jc w:val="left"/>
                      <w:rPr>
                        <w:b/>
                        <w:sz w:val="22"/>
                      </w:rPr>
                    </w:pPr>
                    <w:r>
                      <w:rPr>
                        <w:b/>
                        <w:color w:val="FF0000"/>
                        <w:sz w:val="22"/>
                      </w:rPr>
                      <w:t>Lorsqu’on dilue une solution basique, son pH diminue mais reste toujours supérieur à 7.</w:t>
                    </w:r>
                  </w:p>
                </w:txbxContent>
              </v:textbox>
              <w10:wrap type="none"/>
            </v:shape>
            <v:shape style="position:absolute;left:321;top:1137;width:143;height:247" type="#_x0000_t202" filled="false" stroked="false">
              <v:textbox inset="0,0,0,0">
                <w:txbxContent>
                  <w:p>
                    <w:pPr>
                      <w:spacing w:line="247" w:lineRule="exact" w:before="0"/>
                      <w:ind w:left="0" w:right="0" w:firstLine="0"/>
                      <w:jc w:val="left"/>
                      <w:rPr>
                        <w:b/>
                        <w:sz w:val="22"/>
                      </w:rPr>
                    </w:pPr>
                    <w:r>
                      <w:rPr>
                        <w:b/>
                        <w:color w:val="FF0000"/>
                        <w:w w:val="100"/>
                        <w:sz w:val="22"/>
                      </w:rPr>
                      <w:t>1</w:t>
                    </w:r>
                  </w:p>
                </w:txbxContent>
              </v:textbox>
              <w10:wrap type="none"/>
            </v:shape>
            <v:shape style="position:absolute;left:1300;top:1137;width:3078;height:247" type="#_x0000_t202" filled="false" stroked="false">
              <v:textbox inset="0,0,0,0">
                <w:txbxContent>
                  <w:p>
                    <w:pPr>
                      <w:spacing w:line="247" w:lineRule="exact" w:before="0"/>
                      <w:ind w:left="0" w:right="0" w:firstLine="0"/>
                      <w:jc w:val="left"/>
                      <w:rPr>
                        <w:b/>
                        <w:sz w:val="22"/>
                      </w:rPr>
                    </w:pPr>
                    <w:r>
                      <w:rPr>
                        <w:b/>
                        <w:color w:val="FF0000"/>
                        <w:sz w:val="22"/>
                      </w:rPr>
                      <w:t>En diluant une solution acide</w:t>
                    </w:r>
                  </w:p>
                </w:txbxContent>
              </v:textbox>
              <w10:wrap type="none"/>
            </v:shape>
            <v:shape style="position:absolute;left:5270;top:1137;width:143;height:247" type="#_x0000_t202" filled="false" stroked="false">
              <v:textbox inset="0,0,0,0">
                <w:txbxContent>
                  <w:p>
                    <w:pPr>
                      <w:spacing w:line="247" w:lineRule="exact" w:before="0"/>
                      <w:ind w:left="0" w:right="0" w:firstLine="0"/>
                      <w:jc w:val="left"/>
                      <w:rPr>
                        <w:b/>
                        <w:sz w:val="22"/>
                      </w:rPr>
                    </w:pPr>
                    <w:r>
                      <w:rPr>
                        <w:b/>
                        <w:color w:val="FF0000"/>
                        <w:w w:val="100"/>
                        <w:sz w:val="22"/>
                      </w:rPr>
                      <w:t>7</w:t>
                    </w:r>
                  </w:p>
                </w:txbxContent>
              </v:textbox>
              <w10:wrap type="none"/>
            </v:shape>
            <v:shape style="position:absolute;left:6066;top:1137;width:3350;height:247" type="#_x0000_t202" filled="false" stroked="false">
              <v:textbox inset="0,0,0,0">
                <w:txbxContent>
                  <w:p>
                    <w:pPr>
                      <w:spacing w:line="247" w:lineRule="exact" w:before="0"/>
                      <w:ind w:left="0" w:right="0" w:firstLine="0"/>
                      <w:jc w:val="left"/>
                      <w:rPr>
                        <w:b/>
                        <w:sz w:val="22"/>
                      </w:rPr>
                    </w:pPr>
                    <w:r>
                      <w:rPr>
                        <w:b/>
                        <w:color w:val="FF0000"/>
                        <w:sz w:val="22"/>
                      </w:rPr>
                      <w:t>En diluant une solution basique</w:t>
                    </w:r>
                  </w:p>
                </w:txbxContent>
              </v:textbox>
              <w10:wrap type="none"/>
            </v:shape>
            <v:shape style="position:absolute;left:10190;top:1137;width:265;height:247" type="#_x0000_t202" filled="false" stroked="false">
              <v:textbox inset="0,0,0,0">
                <w:txbxContent>
                  <w:p>
                    <w:pPr>
                      <w:spacing w:line="247" w:lineRule="exact" w:before="0"/>
                      <w:ind w:left="0" w:right="0" w:firstLine="0"/>
                      <w:jc w:val="left"/>
                      <w:rPr>
                        <w:b/>
                        <w:sz w:val="22"/>
                      </w:rPr>
                    </w:pPr>
                    <w:r>
                      <w:rPr>
                        <w:b/>
                        <w:color w:val="FF0000"/>
                        <w:sz w:val="22"/>
                      </w:rPr>
                      <w:t>14</w:t>
                    </w:r>
                  </w:p>
                </w:txbxContent>
              </v:textbox>
              <w10:wrap type="none"/>
            </v:shape>
          </v:group>
        </w:pict>
      </w:r>
      <w:r>
        <w:rPr>
          <w:rFonts w:ascii="Times New Roman"/>
          <w:sz w:val="20"/>
        </w:rPr>
      </w:r>
    </w:p>
    <w:p>
      <w:pPr>
        <w:pStyle w:val="BodyText"/>
        <w:spacing w:before="8"/>
        <w:rPr>
          <w:rFonts w:ascii="Times New Roman"/>
          <w:b/>
          <w:i/>
          <w:sz w:val="19"/>
        </w:rPr>
      </w:pPr>
    </w:p>
    <w:p>
      <w:pPr>
        <w:pStyle w:val="Heading1"/>
        <w:spacing w:before="92"/>
      </w:pPr>
      <w:r>
        <w:rPr/>
        <w:t>IV- </w:t>
      </w:r>
      <w:r>
        <w:rPr>
          <w:u w:val="thick"/>
        </w:rPr>
        <w:t>Quels sont les ions responsables de l'acidité d’une solution</w:t>
      </w:r>
      <w:r>
        <w:rPr/>
        <w:t> ?</w:t>
      </w:r>
    </w:p>
    <w:p>
      <w:pPr>
        <w:pStyle w:val="BodyText"/>
        <w:spacing w:before="122"/>
        <w:ind w:left="160"/>
      </w:pPr>
      <w:r>
        <w:rPr/>
        <w:drawing>
          <wp:anchor distT="0" distB="0" distL="0" distR="0" allowOverlap="1" layoutInCell="1" locked="0" behindDoc="1" simplePos="0" relativeHeight="251088896">
            <wp:simplePos x="0" y="0"/>
            <wp:positionH relativeFrom="page">
              <wp:posOffset>4464711</wp:posOffset>
            </wp:positionH>
            <wp:positionV relativeFrom="paragraph">
              <wp:posOffset>126233</wp:posOffset>
            </wp:positionV>
            <wp:extent cx="2551325" cy="1809295"/>
            <wp:effectExtent l="0" t="0" r="0" b="0"/>
            <wp:wrapNone/>
            <wp:docPr id="17" name="image43.jpeg"/>
            <wp:cNvGraphicFramePr>
              <a:graphicFrameLocks noChangeAspect="1"/>
            </wp:cNvGraphicFramePr>
            <a:graphic>
              <a:graphicData uri="http://schemas.openxmlformats.org/drawingml/2006/picture">
                <pic:pic>
                  <pic:nvPicPr>
                    <pic:cNvPr id="18" name="image43.jpeg"/>
                    <pic:cNvPicPr/>
                  </pic:nvPicPr>
                  <pic:blipFill>
                    <a:blip r:embed="rId53" cstate="print"/>
                    <a:stretch>
                      <a:fillRect/>
                    </a:stretch>
                  </pic:blipFill>
                  <pic:spPr>
                    <a:xfrm>
                      <a:off x="0" y="0"/>
                      <a:ext cx="2551325" cy="1809295"/>
                    </a:xfrm>
                    <a:prstGeom prst="rect">
                      <a:avLst/>
                    </a:prstGeom>
                  </pic:spPr>
                </pic:pic>
              </a:graphicData>
            </a:graphic>
          </wp:anchor>
        </w:drawing>
      </w:r>
      <w:r>
        <w:rPr/>
        <w:t>Parmi les ions présents dans une solution, il y a toujours des</w:t>
      </w:r>
    </w:p>
    <w:p>
      <w:pPr>
        <w:pStyle w:val="BodyText"/>
        <w:spacing w:line="216" w:lineRule="auto" w:before="22"/>
        <w:ind w:left="222" w:right="4524" w:hanging="63"/>
        <w:rPr>
          <w:sz w:val="14"/>
        </w:rPr>
      </w:pPr>
      <w:r>
        <w:rPr>
          <w:position w:val="2"/>
        </w:rPr>
        <w:t>ions hydronium H</w:t>
      </w:r>
      <w:r>
        <w:rPr>
          <w:sz w:val="14"/>
        </w:rPr>
        <w:t>3</w:t>
      </w:r>
      <w:r>
        <w:rPr>
          <w:position w:val="2"/>
        </w:rPr>
        <w:t>O</w:t>
      </w:r>
      <w:r>
        <w:rPr>
          <w:position w:val="2"/>
          <w:vertAlign w:val="superscript"/>
        </w:rPr>
        <w:t>+</w:t>
      </w:r>
      <w:r>
        <w:rPr>
          <w:position w:val="2"/>
          <w:vertAlign w:val="baseline"/>
        </w:rPr>
        <w:t> (ion hydrogène associé à une molécule d’eau) </w:t>
      </w:r>
      <w:r>
        <w:rPr>
          <w:vertAlign w:val="baseline"/>
        </w:rPr>
        <w:t>et hydroxyde OH</w:t>
      </w:r>
      <w:r>
        <w:rPr>
          <w:position w:val="8"/>
          <w:sz w:val="14"/>
          <w:vertAlign w:val="baseline"/>
        </w:rPr>
        <w:t>−</w:t>
      </w:r>
    </w:p>
    <w:p>
      <w:pPr>
        <w:pStyle w:val="BodyText"/>
        <w:spacing w:before="6"/>
        <w:ind w:left="160" w:right="4917"/>
      </w:pPr>
      <w:r>
        <w:rPr/>
        <w:pict>
          <v:group style="position:absolute;margin-left:77.879997pt;margin-top:30.227879pt;width:195.25pt;height:75.150pt;mso-position-horizontal-relative:page;mso-position-vertical-relative:paragraph;z-index:-251607040;mso-wrap-distance-left:0;mso-wrap-distance-right:0" coordorigin="1558,605" coordsize="3905,1503">
            <v:shape style="position:absolute;left:1557;top:650;width:3905;height:1457" type="#_x0000_t75" stroked="false">
              <v:imagedata r:id="rId54" o:title=""/>
            </v:shape>
            <v:shape style="position:absolute;left:4586;top:604;width:680;height:495" type="#_x0000_t75" stroked="false">
              <v:imagedata r:id="rId55" o:title=""/>
            </v:shape>
            <v:shape style="position:absolute;left:1557;top:604;width:3905;height:1503" type="#_x0000_t202" filled="false" stroked="false">
              <v:textbox inset="0,0,0,0">
                <w:txbxContent>
                  <w:p>
                    <w:pPr>
                      <w:spacing w:before="1"/>
                      <w:ind w:left="0" w:right="234" w:firstLine="0"/>
                      <w:jc w:val="right"/>
                      <w:rPr>
                        <w:rFonts w:ascii="Times New Roman"/>
                        <w:sz w:val="44"/>
                      </w:rPr>
                    </w:pPr>
                    <w:r>
                      <w:rPr>
                        <w:rFonts w:ascii="Times New Roman"/>
                        <w:w w:val="95"/>
                        <w:sz w:val="44"/>
                      </w:rPr>
                      <w:t>OH</w:t>
                    </w:r>
                  </w:p>
                </w:txbxContent>
              </v:textbox>
              <w10:wrap type="none"/>
            </v:shape>
            <w10:wrap type="topAndBottom"/>
          </v:group>
        </w:pict>
      </w:r>
      <w:r>
        <w:rPr/>
        <w:t>Les ions hydrogène et hydronium proviennent de la dissociation des molécules d'eau.</w:t>
      </w:r>
    </w:p>
    <w:p>
      <w:pPr>
        <w:pStyle w:val="ListParagraph"/>
        <w:numPr>
          <w:ilvl w:val="0"/>
          <w:numId w:val="3"/>
        </w:numPr>
        <w:tabs>
          <w:tab w:pos="362" w:val="left" w:leader="none"/>
        </w:tabs>
        <w:spacing w:line="264" w:lineRule="exact" w:before="142" w:after="0"/>
        <w:ind w:left="361" w:right="0" w:hanging="202"/>
        <w:jc w:val="left"/>
        <w:rPr>
          <w:rFonts w:ascii="Arial" w:hAnsi="Arial"/>
          <w:sz w:val="22"/>
        </w:rPr>
      </w:pPr>
      <w:r>
        <w:rPr>
          <w:rFonts w:ascii="Arial" w:hAnsi="Arial"/>
          <w:position w:val="2"/>
          <w:sz w:val="22"/>
        </w:rPr>
        <w:t>L'acidité d'une solution est due à la présence plus ou moins grande d'ions </w:t>
      </w:r>
      <w:r>
        <w:rPr>
          <w:rFonts w:ascii="Arial" w:hAnsi="Arial"/>
          <w:b/>
          <w:position w:val="2"/>
          <w:sz w:val="22"/>
        </w:rPr>
        <w:t>hydronium H</w:t>
      </w:r>
      <w:r>
        <w:rPr>
          <w:rFonts w:ascii="Arial" w:hAnsi="Arial"/>
          <w:b/>
          <w:sz w:val="14"/>
        </w:rPr>
        <w:t>3</w:t>
      </w:r>
      <w:r>
        <w:rPr>
          <w:rFonts w:ascii="Arial" w:hAnsi="Arial"/>
          <w:b/>
          <w:position w:val="2"/>
          <w:sz w:val="22"/>
        </w:rPr>
        <w:t>O</w:t>
      </w:r>
      <w:r>
        <w:rPr>
          <w:rFonts w:ascii="Arial" w:hAnsi="Arial"/>
          <w:b/>
          <w:position w:val="2"/>
          <w:sz w:val="22"/>
          <w:vertAlign w:val="superscript"/>
        </w:rPr>
        <w:t>+.</w:t>
      </w:r>
      <w:r>
        <w:rPr>
          <w:rFonts w:ascii="Arial" w:hAnsi="Arial"/>
          <w:b/>
          <w:spacing w:val="3"/>
          <w:position w:val="2"/>
          <w:sz w:val="22"/>
          <w:vertAlign w:val="baseline"/>
        </w:rPr>
        <w:t> </w:t>
      </w:r>
      <w:r>
        <w:rPr>
          <w:rFonts w:ascii="Arial" w:hAnsi="Arial"/>
          <w:position w:val="2"/>
          <w:sz w:val="22"/>
          <w:vertAlign w:val="baseline"/>
        </w:rPr>
        <w:t>(L’ion</w:t>
      </w:r>
    </w:p>
    <w:p>
      <w:pPr>
        <w:spacing w:line="264" w:lineRule="exact" w:before="0"/>
        <w:ind w:left="160" w:right="0" w:firstLine="0"/>
        <w:jc w:val="left"/>
        <w:rPr>
          <w:sz w:val="22"/>
        </w:rPr>
      </w:pPr>
      <w:r>
        <w:rPr>
          <w:b/>
          <w:position w:val="2"/>
          <w:sz w:val="22"/>
        </w:rPr>
        <w:t>hydronium </w:t>
      </w:r>
      <w:r>
        <w:rPr>
          <w:position w:val="2"/>
          <w:sz w:val="22"/>
        </w:rPr>
        <w:t>résulte de l’association d’un ion </w:t>
      </w:r>
      <w:r>
        <w:rPr>
          <w:b/>
          <w:position w:val="2"/>
          <w:sz w:val="22"/>
        </w:rPr>
        <w:t>hydrogène H</w:t>
      </w:r>
      <w:r>
        <w:rPr>
          <w:b/>
          <w:position w:val="2"/>
          <w:sz w:val="22"/>
          <w:vertAlign w:val="superscript"/>
        </w:rPr>
        <w:t>+</w:t>
      </w:r>
      <w:r>
        <w:rPr>
          <w:b/>
          <w:position w:val="2"/>
          <w:sz w:val="22"/>
          <w:vertAlign w:val="baseline"/>
        </w:rPr>
        <w:t> </w:t>
      </w:r>
      <w:r>
        <w:rPr>
          <w:position w:val="2"/>
          <w:sz w:val="22"/>
          <w:vertAlign w:val="baseline"/>
        </w:rPr>
        <w:t>avec une molécule </w:t>
      </w:r>
      <w:r>
        <w:rPr>
          <w:b/>
          <w:position w:val="2"/>
          <w:sz w:val="22"/>
          <w:vertAlign w:val="baseline"/>
        </w:rPr>
        <w:t>d’eau H</w:t>
      </w:r>
      <w:r>
        <w:rPr>
          <w:b/>
          <w:sz w:val="14"/>
          <w:vertAlign w:val="baseline"/>
        </w:rPr>
        <w:t>2</w:t>
      </w:r>
      <w:r>
        <w:rPr>
          <w:b/>
          <w:position w:val="2"/>
          <w:sz w:val="22"/>
          <w:vertAlign w:val="baseline"/>
        </w:rPr>
        <w:t>O)</w:t>
      </w:r>
      <w:r>
        <w:rPr>
          <w:position w:val="2"/>
          <w:sz w:val="22"/>
          <w:vertAlign w:val="baseline"/>
        </w:rPr>
        <w:t>.</w:t>
      </w:r>
    </w:p>
    <w:p>
      <w:pPr>
        <w:pStyle w:val="BodyText"/>
        <w:spacing w:line="225" w:lineRule="auto" w:before="112"/>
        <w:ind w:left="160" w:right="610"/>
      </w:pPr>
      <w:r>
        <w:rPr>
          <w:position w:val="2"/>
        </w:rPr>
        <w:t>pH signifie « </w:t>
      </w:r>
      <w:r>
        <w:rPr>
          <w:b/>
          <w:position w:val="2"/>
        </w:rPr>
        <w:t>p</w:t>
      </w:r>
      <w:r>
        <w:rPr>
          <w:position w:val="2"/>
        </w:rPr>
        <w:t>otentiel </w:t>
      </w:r>
      <w:r>
        <w:rPr>
          <w:b/>
          <w:position w:val="2"/>
        </w:rPr>
        <w:t>H</w:t>
      </w:r>
      <w:r>
        <w:rPr>
          <w:position w:val="2"/>
        </w:rPr>
        <w:t>ydrogène », et il dépend de la concentration en ions </w:t>
      </w:r>
      <w:r>
        <w:rPr>
          <w:b/>
          <w:position w:val="2"/>
        </w:rPr>
        <w:t>hydronium H</w:t>
      </w:r>
      <w:r>
        <w:rPr>
          <w:b/>
          <w:sz w:val="14"/>
        </w:rPr>
        <w:t>3</w:t>
      </w:r>
      <w:r>
        <w:rPr>
          <w:b/>
          <w:position w:val="2"/>
        </w:rPr>
        <w:t>O</w:t>
      </w:r>
      <w:r>
        <w:rPr>
          <w:b/>
          <w:position w:val="2"/>
          <w:vertAlign w:val="superscript"/>
        </w:rPr>
        <w:t>+</w:t>
      </w:r>
      <w:r>
        <w:rPr>
          <w:position w:val="2"/>
          <w:vertAlign w:val="baseline"/>
        </w:rPr>
        <w:t>, que l’on note [H</w:t>
      </w:r>
      <w:r>
        <w:rPr>
          <w:sz w:val="14"/>
          <w:vertAlign w:val="baseline"/>
        </w:rPr>
        <w:t>3</w:t>
      </w:r>
      <w:r>
        <w:rPr>
          <w:position w:val="2"/>
          <w:vertAlign w:val="baseline"/>
        </w:rPr>
        <w:t>O</w:t>
      </w:r>
      <w:r>
        <w:rPr>
          <w:position w:val="2"/>
          <w:vertAlign w:val="superscript"/>
        </w:rPr>
        <w:t>+</w:t>
      </w:r>
      <w:r>
        <w:rPr>
          <w:position w:val="2"/>
          <w:vertAlign w:val="baseline"/>
        </w:rPr>
        <w:t>] et qui s’exprime en mol/L.</w:t>
      </w:r>
    </w:p>
    <w:p>
      <w:pPr>
        <w:spacing w:line="251" w:lineRule="exact" w:before="0"/>
        <w:ind w:left="160" w:right="0" w:firstLine="0"/>
        <w:jc w:val="left"/>
        <w:rPr>
          <w:sz w:val="22"/>
        </w:rPr>
      </w:pPr>
      <w:r>
        <w:rPr>
          <w:position w:val="2"/>
          <w:sz w:val="22"/>
        </w:rPr>
        <w:t>Plus la solution contient des </w:t>
      </w:r>
      <w:r>
        <w:rPr>
          <w:b/>
          <w:position w:val="2"/>
          <w:sz w:val="22"/>
        </w:rPr>
        <w:t>ions hydronium H</w:t>
      </w:r>
      <w:r>
        <w:rPr>
          <w:b/>
          <w:sz w:val="14"/>
        </w:rPr>
        <w:t>3</w:t>
      </w:r>
      <w:r>
        <w:rPr>
          <w:b/>
          <w:position w:val="2"/>
          <w:sz w:val="22"/>
        </w:rPr>
        <w:t>O</w:t>
      </w:r>
      <w:r>
        <w:rPr>
          <w:b/>
          <w:position w:val="2"/>
          <w:sz w:val="22"/>
          <w:vertAlign w:val="superscript"/>
        </w:rPr>
        <w:t>+</w:t>
      </w:r>
      <w:r>
        <w:rPr>
          <w:b/>
          <w:position w:val="2"/>
          <w:sz w:val="22"/>
          <w:vertAlign w:val="baseline"/>
        </w:rPr>
        <w:t>, </w:t>
      </w:r>
      <w:r>
        <w:rPr>
          <w:position w:val="2"/>
          <w:sz w:val="22"/>
          <w:vertAlign w:val="baseline"/>
        </w:rPr>
        <w:t>plus le </w:t>
      </w:r>
      <w:r>
        <w:rPr>
          <w:b/>
          <w:position w:val="2"/>
          <w:sz w:val="22"/>
          <w:vertAlign w:val="baseline"/>
        </w:rPr>
        <w:t>pH est faible</w:t>
      </w:r>
      <w:r>
        <w:rPr>
          <w:position w:val="2"/>
          <w:sz w:val="22"/>
          <w:vertAlign w:val="baseline"/>
        </w:rPr>
        <w:t>, et donc plus la solution est </w:t>
      </w:r>
      <w:r>
        <w:rPr>
          <w:b/>
          <w:position w:val="2"/>
          <w:sz w:val="22"/>
          <w:vertAlign w:val="baseline"/>
        </w:rPr>
        <w:t>acide</w:t>
      </w:r>
      <w:r>
        <w:rPr>
          <w:position w:val="2"/>
          <w:sz w:val="22"/>
          <w:vertAlign w:val="baseline"/>
        </w:rPr>
        <w:t>.</w:t>
      </w:r>
    </w:p>
    <w:p>
      <w:pPr>
        <w:pStyle w:val="ListParagraph"/>
        <w:numPr>
          <w:ilvl w:val="0"/>
          <w:numId w:val="3"/>
        </w:numPr>
        <w:tabs>
          <w:tab w:pos="362" w:val="left" w:leader="none"/>
        </w:tabs>
        <w:spacing w:line="235" w:lineRule="auto" w:before="106" w:after="0"/>
        <w:ind w:left="160" w:right="638" w:firstLine="0"/>
        <w:jc w:val="left"/>
        <w:rPr>
          <w:rFonts w:ascii="Arial" w:hAnsi="Arial"/>
          <w:sz w:val="22"/>
        </w:rPr>
      </w:pPr>
      <w:r>
        <w:rPr>
          <w:rFonts w:ascii="Arial" w:hAnsi="Arial"/>
          <w:sz w:val="22"/>
        </w:rPr>
        <w:t>La basicité d'une solution est également due à la présence plus ou moins grande d'un certain type d'ions : l'ion </w:t>
      </w:r>
      <w:r>
        <w:rPr>
          <w:rFonts w:ascii="Arial" w:hAnsi="Arial"/>
          <w:b/>
          <w:sz w:val="22"/>
        </w:rPr>
        <w:t>hydroxyde OH</w:t>
      </w:r>
      <w:r>
        <w:rPr>
          <w:rFonts w:ascii="Arial" w:hAnsi="Arial"/>
          <w:b/>
          <w:position w:val="8"/>
          <w:sz w:val="14"/>
        </w:rPr>
        <w:t>−</w:t>
      </w:r>
      <w:r>
        <w:rPr>
          <w:rFonts w:ascii="Arial" w:hAnsi="Arial"/>
          <w:sz w:val="22"/>
        </w:rPr>
        <w:t>.</w:t>
      </w:r>
    </w:p>
    <w:p>
      <w:pPr>
        <w:spacing w:line="252" w:lineRule="exact" w:before="0"/>
        <w:ind w:left="160" w:right="0" w:firstLine="0"/>
        <w:jc w:val="left"/>
        <w:rPr>
          <w:sz w:val="22"/>
        </w:rPr>
      </w:pPr>
      <w:r>
        <w:rPr>
          <w:sz w:val="22"/>
        </w:rPr>
        <w:t>Plus une solution contient d'ions </w:t>
      </w:r>
      <w:r>
        <w:rPr>
          <w:b/>
          <w:sz w:val="22"/>
        </w:rPr>
        <w:t>hydroxyde OH</w:t>
      </w:r>
      <w:r>
        <w:rPr>
          <w:b/>
          <w:position w:val="8"/>
          <w:sz w:val="14"/>
        </w:rPr>
        <w:t>−</w:t>
      </w:r>
      <w:r>
        <w:rPr>
          <w:sz w:val="22"/>
        </w:rPr>
        <w:t>, plus elle est </w:t>
      </w:r>
      <w:r>
        <w:rPr>
          <w:b/>
          <w:sz w:val="22"/>
        </w:rPr>
        <w:t>basique </w:t>
      </w:r>
      <w:r>
        <w:rPr>
          <w:sz w:val="22"/>
        </w:rPr>
        <w:t>et plus son </w:t>
      </w:r>
      <w:r>
        <w:rPr>
          <w:b/>
          <w:sz w:val="22"/>
        </w:rPr>
        <w:t>pH est élevé</w:t>
      </w:r>
      <w:r>
        <w:rPr>
          <w:sz w:val="22"/>
        </w:rPr>
        <w:t>.</w:t>
      </w:r>
    </w:p>
    <w:p>
      <w:pPr>
        <w:pStyle w:val="BodyText"/>
      </w:pPr>
    </w:p>
    <w:p>
      <w:pPr>
        <w:pStyle w:val="BodyText"/>
        <w:ind w:left="160"/>
        <w:rPr>
          <w:b/>
        </w:rPr>
      </w:pPr>
      <w:r>
        <w:rPr/>
        <w:pict>
          <v:group style="position:absolute;margin-left:26.76pt;margin-top:20.217869pt;width:540.4pt;height:95.2pt;mso-position-horizontal-relative:page;mso-position-vertical-relative:paragraph;z-index:-251604992;mso-wrap-distance-left:0;mso-wrap-distance-right:0" coordorigin="535,404" coordsize="10808,1904">
            <v:shape style="position:absolute;left:573;top:442;width:10769;height:1865" type="#_x0000_t75" stroked="false">
              <v:imagedata r:id="rId56" o:title=""/>
            </v:shape>
            <v:shape style="position:absolute;left:542;top:411;width:10750;height:1846" coordorigin="542,412" coordsize="10750,1846" path="m10984,412l850,412,779,420,715,443,658,479,610,527,574,584,551,649,542,719,542,1950,551,2020,574,2085,610,2142,658,2190,715,2226,779,2249,850,2257,10984,2257,11055,2249,11120,2226,11177,2190,11224,2142,11261,2085,11284,2020,11292,1950,11292,719,11284,649,11261,584,11224,527,11177,479,11120,443,11055,420,10984,412xe" filled="true" fillcolor="#ffffff" stroked="false">
              <v:path arrowok="t"/>
              <v:fill type="solid"/>
            </v:shape>
            <v:shape style="position:absolute;left:542;top:411;width:10750;height:1846" coordorigin="542,412" coordsize="10750,1846" path="m542,719l551,649,574,584,610,527,658,479,715,443,779,420,850,412,10984,412,11055,420,11120,443,11177,479,11224,527,11261,584,11284,649,11292,719,11292,1950,11284,2020,11261,2085,11224,2142,11177,2190,11120,2226,11055,2249,10984,2257,850,2257,779,2249,715,2226,658,2190,610,2142,574,2085,551,2020,542,1950,542,719xe" filled="false" stroked="true" strokeweight=".72pt" strokecolor="#000000">
              <v:path arrowok="t"/>
              <v:stroke dashstyle="solid"/>
            </v:shape>
            <v:shape style="position:absolute;left:535;top:404;width:10808;height:1904" type="#_x0000_t202" filled="false" stroked="false">
              <v:textbox inset="0,0,0,0">
                <w:txbxContent>
                  <w:p>
                    <w:pPr>
                      <w:spacing w:line="304" w:lineRule="auto" w:before="158"/>
                      <w:ind w:left="287" w:right="704" w:firstLine="0"/>
                      <w:jc w:val="left"/>
                      <w:rPr>
                        <w:sz w:val="22"/>
                      </w:rPr>
                    </w:pPr>
                    <w:r>
                      <w:rPr>
                        <w:color w:val="FF0000"/>
                        <w:sz w:val="22"/>
                      </w:rPr>
                      <w:t>Le pH est un nombre qui permet de reconnaître le caractère acide, neutre ou basique d’une solution. Il est mesuré avec un pH mètre ou estimé avec du papier pH.</w:t>
                    </w:r>
                  </w:p>
                  <w:p>
                    <w:pPr>
                      <w:spacing w:before="63"/>
                      <w:ind w:left="287" w:right="0" w:firstLine="0"/>
                      <w:jc w:val="left"/>
                      <w:rPr>
                        <w:b/>
                        <w:sz w:val="14"/>
                      </w:rPr>
                    </w:pPr>
                    <w:r>
                      <w:rPr>
                        <w:color w:val="FF0000"/>
                        <w:sz w:val="22"/>
                      </w:rPr>
                      <w:t>Les solutions </w:t>
                    </w:r>
                    <w:r>
                      <w:rPr>
                        <w:b/>
                        <w:color w:val="FF0000"/>
                        <w:sz w:val="22"/>
                      </w:rPr>
                      <w:t>acides </w:t>
                    </w:r>
                    <w:r>
                      <w:rPr>
                        <w:color w:val="FF0000"/>
                        <w:sz w:val="22"/>
                      </w:rPr>
                      <w:t>ont un </w:t>
                    </w:r>
                    <w:r>
                      <w:rPr>
                        <w:b/>
                        <w:color w:val="FF0000"/>
                        <w:sz w:val="22"/>
                      </w:rPr>
                      <w:t>pH </w:t>
                    </w:r>
                    <w:r>
                      <w:rPr>
                        <w:color w:val="FF0000"/>
                        <w:sz w:val="22"/>
                      </w:rPr>
                      <w:t>compris </w:t>
                    </w:r>
                    <w:r>
                      <w:rPr>
                        <w:b/>
                        <w:color w:val="FF0000"/>
                        <w:sz w:val="22"/>
                      </w:rPr>
                      <w:t>entre 0 et 7. Elle contient plus d’ions H</w:t>
                    </w:r>
                    <w:r>
                      <w:rPr>
                        <w:b/>
                        <w:color w:val="FF0000"/>
                        <w:position w:val="8"/>
                        <w:sz w:val="14"/>
                      </w:rPr>
                      <w:t>+ </w:t>
                    </w:r>
                    <w:r>
                      <w:rPr>
                        <w:b/>
                        <w:color w:val="FF0000"/>
                        <w:sz w:val="22"/>
                      </w:rPr>
                      <w:t>que d’ions OH</w:t>
                    </w:r>
                    <w:r>
                      <w:rPr>
                        <w:b/>
                        <w:color w:val="FF0000"/>
                        <w:position w:val="8"/>
                        <w:sz w:val="14"/>
                      </w:rPr>
                      <w:t>−</w:t>
                    </w:r>
                  </w:p>
                  <w:p>
                    <w:pPr>
                      <w:spacing w:before="64"/>
                      <w:ind w:left="287" w:right="0" w:firstLine="0"/>
                      <w:jc w:val="left"/>
                      <w:rPr>
                        <w:b/>
                        <w:sz w:val="22"/>
                      </w:rPr>
                    </w:pPr>
                    <w:r>
                      <w:rPr>
                        <w:color w:val="FF0000"/>
                        <w:sz w:val="22"/>
                      </w:rPr>
                      <w:t>Les solutions </w:t>
                    </w:r>
                    <w:r>
                      <w:rPr>
                        <w:b/>
                        <w:color w:val="FF0000"/>
                        <w:sz w:val="22"/>
                      </w:rPr>
                      <w:t>neutres </w:t>
                    </w:r>
                    <w:r>
                      <w:rPr>
                        <w:color w:val="FF0000"/>
                        <w:sz w:val="22"/>
                      </w:rPr>
                      <w:t>ont un </w:t>
                    </w:r>
                    <w:r>
                      <w:rPr>
                        <w:b/>
                        <w:color w:val="FF0000"/>
                        <w:sz w:val="22"/>
                      </w:rPr>
                      <w:t>pH </w:t>
                    </w:r>
                    <w:r>
                      <w:rPr>
                        <w:color w:val="FF0000"/>
                        <w:sz w:val="22"/>
                      </w:rPr>
                      <w:t>qui est égal à </w:t>
                    </w:r>
                    <w:r>
                      <w:rPr>
                        <w:b/>
                        <w:color w:val="FF0000"/>
                        <w:sz w:val="22"/>
                      </w:rPr>
                      <w:t>7</w:t>
                    </w:r>
                    <w:r>
                      <w:rPr>
                        <w:color w:val="FF0000"/>
                        <w:sz w:val="22"/>
                      </w:rPr>
                      <w:t>. </w:t>
                    </w:r>
                    <w:r>
                      <w:rPr>
                        <w:b/>
                        <w:color w:val="FF0000"/>
                        <w:sz w:val="22"/>
                      </w:rPr>
                      <w:t>Autant d’ions H</w:t>
                    </w:r>
                    <w:r>
                      <w:rPr>
                        <w:b/>
                        <w:color w:val="FF0000"/>
                        <w:position w:val="8"/>
                        <w:sz w:val="14"/>
                      </w:rPr>
                      <w:t>+ </w:t>
                    </w:r>
                    <w:r>
                      <w:rPr>
                        <w:b/>
                        <w:color w:val="FF0000"/>
                        <w:sz w:val="22"/>
                      </w:rPr>
                      <w:t>que d’ions OH</w:t>
                    </w:r>
                    <w:r>
                      <w:rPr>
                        <w:b/>
                        <w:color w:val="FF0000"/>
                        <w:position w:val="8"/>
                        <w:sz w:val="14"/>
                      </w:rPr>
                      <w:t>−</w:t>
                    </w:r>
                    <w:r>
                      <w:rPr>
                        <w:b/>
                        <w:color w:val="FF0000"/>
                        <w:sz w:val="22"/>
                      </w:rPr>
                      <w:t>.</w:t>
                    </w:r>
                  </w:p>
                  <w:p>
                    <w:pPr>
                      <w:spacing w:before="63"/>
                      <w:ind w:left="287" w:right="0" w:firstLine="0"/>
                      <w:jc w:val="left"/>
                      <w:rPr>
                        <w:b/>
                        <w:sz w:val="22"/>
                      </w:rPr>
                    </w:pPr>
                    <w:r>
                      <w:rPr>
                        <w:color w:val="FF0000"/>
                        <w:sz w:val="22"/>
                      </w:rPr>
                      <w:t>Les solutions </w:t>
                    </w:r>
                    <w:r>
                      <w:rPr>
                        <w:b/>
                        <w:color w:val="FF0000"/>
                        <w:sz w:val="22"/>
                      </w:rPr>
                      <w:t>basiques </w:t>
                    </w:r>
                    <w:r>
                      <w:rPr>
                        <w:color w:val="FF0000"/>
                        <w:sz w:val="22"/>
                      </w:rPr>
                      <w:t>ont un </w:t>
                    </w:r>
                    <w:r>
                      <w:rPr>
                        <w:b/>
                        <w:color w:val="FF0000"/>
                        <w:sz w:val="22"/>
                      </w:rPr>
                      <w:t>pH </w:t>
                    </w:r>
                    <w:r>
                      <w:rPr>
                        <w:color w:val="FF0000"/>
                        <w:sz w:val="22"/>
                      </w:rPr>
                      <w:t>qui est compris </w:t>
                    </w:r>
                    <w:r>
                      <w:rPr>
                        <w:b/>
                        <w:color w:val="FF0000"/>
                        <w:sz w:val="22"/>
                      </w:rPr>
                      <w:t>entre 7 et 14</w:t>
                    </w:r>
                    <w:r>
                      <w:rPr>
                        <w:color w:val="FF0000"/>
                        <w:sz w:val="22"/>
                      </w:rPr>
                      <w:t>. </w:t>
                    </w:r>
                    <w:r>
                      <w:rPr>
                        <w:b/>
                        <w:color w:val="FF0000"/>
                        <w:sz w:val="22"/>
                      </w:rPr>
                      <w:t>Plus d’ions OH</w:t>
                    </w:r>
                    <w:r>
                      <w:rPr>
                        <w:b/>
                        <w:color w:val="FF0000"/>
                        <w:position w:val="8"/>
                        <w:sz w:val="14"/>
                      </w:rPr>
                      <w:t>- </w:t>
                    </w:r>
                    <w:r>
                      <w:rPr>
                        <w:b/>
                        <w:color w:val="FF0000"/>
                        <w:sz w:val="22"/>
                      </w:rPr>
                      <w:t>que d’ions H</w:t>
                    </w:r>
                    <w:r>
                      <w:rPr>
                        <w:b/>
                        <w:color w:val="FF0000"/>
                        <w:position w:val="8"/>
                        <w:sz w:val="14"/>
                      </w:rPr>
                      <w:t>+</w:t>
                    </w:r>
                    <w:r>
                      <w:rPr>
                        <w:b/>
                        <w:color w:val="FF0000"/>
                        <w:sz w:val="22"/>
                      </w:rPr>
                      <w:t>.</w:t>
                    </w:r>
                  </w:p>
                </w:txbxContent>
              </v:textbox>
              <w10:wrap type="none"/>
            </v:shape>
            <w10:wrap type="topAndBottom"/>
          </v:group>
        </w:pict>
      </w:r>
      <w:r>
        <w:rPr>
          <w:position w:val="2"/>
        </w:rPr>
        <w:t>On peut donc connaître la concentration en ions H</w:t>
      </w:r>
      <w:r>
        <w:rPr>
          <w:sz w:val="14"/>
        </w:rPr>
        <w:t>3</w:t>
      </w:r>
      <w:r>
        <w:rPr>
          <w:position w:val="2"/>
        </w:rPr>
        <w:t>O</w:t>
      </w:r>
      <w:r>
        <w:rPr>
          <w:position w:val="2"/>
          <w:vertAlign w:val="superscript"/>
        </w:rPr>
        <w:t>+</w:t>
      </w:r>
      <w:r>
        <w:rPr>
          <w:position w:val="2"/>
          <w:vertAlign w:val="baseline"/>
        </w:rPr>
        <w:t> d’une solution grâce à la relation : [H</w:t>
      </w:r>
      <w:r>
        <w:rPr>
          <w:sz w:val="14"/>
          <w:vertAlign w:val="baseline"/>
        </w:rPr>
        <w:t>3</w:t>
      </w:r>
      <w:r>
        <w:rPr>
          <w:position w:val="2"/>
          <w:vertAlign w:val="baseline"/>
        </w:rPr>
        <w:t>O</w:t>
      </w:r>
      <w:r>
        <w:rPr>
          <w:position w:val="2"/>
          <w:vertAlign w:val="superscript"/>
        </w:rPr>
        <w:t>+</w:t>
      </w:r>
      <w:r>
        <w:rPr>
          <w:position w:val="2"/>
          <w:vertAlign w:val="baseline"/>
        </w:rPr>
        <w:t>] = </w:t>
      </w:r>
      <w:r>
        <w:rPr>
          <w:b/>
          <w:position w:val="2"/>
          <w:vertAlign w:val="baseline"/>
        </w:rPr>
        <w:t>10</w:t>
      </w:r>
      <w:r>
        <w:rPr>
          <w:b/>
          <w:position w:val="2"/>
          <w:vertAlign w:val="superscript"/>
        </w:rPr>
        <w:t>–pH</w:t>
      </w:r>
    </w:p>
    <w:p>
      <w:pPr>
        <w:spacing w:after="0"/>
        <w:sectPr>
          <w:pgSz w:w="11910" w:h="16840"/>
          <w:pgMar w:top="440" w:bottom="280" w:left="380" w:right="220"/>
        </w:sectPr>
      </w:pPr>
    </w:p>
    <w:p>
      <w:pPr>
        <w:pStyle w:val="Heading1"/>
        <w:numPr>
          <w:ilvl w:val="0"/>
          <w:numId w:val="4"/>
        </w:numPr>
        <w:tabs>
          <w:tab w:pos="535" w:val="left" w:leader="none"/>
        </w:tabs>
        <w:spacing w:line="240" w:lineRule="auto" w:before="73" w:after="0"/>
        <w:ind w:left="534" w:right="0" w:hanging="375"/>
        <w:jc w:val="left"/>
      </w:pPr>
      <w:r>
        <w:rPr>
          <w:u w:val="thick"/>
        </w:rPr>
        <w:t>Les dangers des solutions acides et basiques</w:t>
      </w:r>
      <w:r>
        <w:rPr/>
        <w:t> :</w:t>
      </w:r>
    </w:p>
    <w:p>
      <w:pPr>
        <w:pStyle w:val="ListParagraph"/>
        <w:numPr>
          <w:ilvl w:val="1"/>
          <w:numId w:val="4"/>
        </w:numPr>
        <w:tabs>
          <w:tab w:pos="873" w:val="left" w:leader="none"/>
          <w:tab w:pos="874" w:val="left" w:leader="none"/>
        </w:tabs>
        <w:spacing w:line="240" w:lineRule="auto" w:before="122" w:after="0"/>
        <w:ind w:left="873" w:right="693" w:hanging="356"/>
        <w:jc w:val="left"/>
        <w:rPr>
          <w:rFonts w:ascii="Arial" w:hAnsi="Arial"/>
          <w:sz w:val="22"/>
        </w:rPr>
      </w:pPr>
      <w:r>
        <w:rPr>
          <w:rFonts w:ascii="Arial" w:hAnsi="Arial"/>
          <w:sz w:val="22"/>
        </w:rPr>
        <w:t>Les produits acides et basiques que l’on trouve dans le commerce sont souvent concentrés, c’est-à- dire que leur pH est inférieur à 2 ou supérieur à</w:t>
      </w:r>
      <w:r>
        <w:rPr>
          <w:rFonts w:ascii="Arial" w:hAnsi="Arial"/>
          <w:spacing w:val="-6"/>
          <w:sz w:val="22"/>
        </w:rPr>
        <w:t> </w:t>
      </w:r>
      <w:r>
        <w:rPr>
          <w:rFonts w:ascii="Arial" w:hAnsi="Arial"/>
          <w:sz w:val="22"/>
        </w:rPr>
        <w:t>12.</w:t>
      </w:r>
    </w:p>
    <w:p>
      <w:pPr>
        <w:pStyle w:val="ListParagraph"/>
        <w:numPr>
          <w:ilvl w:val="1"/>
          <w:numId w:val="4"/>
        </w:numPr>
        <w:tabs>
          <w:tab w:pos="880" w:val="left" w:leader="none"/>
          <w:tab w:pos="881" w:val="left" w:leader="none"/>
        </w:tabs>
        <w:spacing w:line="268" w:lineRule="exact" w:before="0" w:after="0"/>
        <w:ind w:left="880" w:right="0" w:hanging="361"/>
        <w:jc w:val="left"/>
        <w:rPr>
          <w:rFonts w:ascii="Arial" w:hAnsi="Arial"/>
          <w:sz w:val="22"/>
        </w:rPr>
      </w:pPr>
      <w:r>
        <w:rPr>
          <w:rFonts w:ascii="Arial" w:hAnsi="Arial"/>
          <w:sz w:val="22"/>
        </w:rPr>
        <w:t>Les pictogrammes de sécurité indiquent les dangers</w:t>
      </w:r>
      <w:r>
        <w:rPr>
          <w:rFonts w:ascii="Arial" w:hAnsi="Arial"/>
          <w:spacing w:val="-1"/>
          <w:sz w:val="22"/>
        </w:rPr>
        <w:t> </w:t>
      </w:r>
      <w:r>
        <w:rPr>
          <w:rFonts w:ascii="Arial" w:hAnsi="Arial"/>
          <w:sz w:val="22"/>
        </w:rPr>
        <w:t>encourus.</w:t>
      </w:r>
    </w:p>
    <w:p>
      <w:pPr>
        <w:pStyle w:val="BodyText"/>
        <w:rPr>
          <w:sz w:val="26"/>
        </w:rPr>
      </w:pPr>
    </w:p>
    <w:p>
      <w:pPr>
        <w:pStyle w:val="Heading3"/>
        <w:spacing w:before="190"/>
        <w:ind w:left="2348" w:right="3975"/>
        <w:jc w:val="center"/>
      </w:pPr>
      <w:r>
        <w:rPr/>
        <w:pict>
          <v:group style="position:absolute;margin-left:27pt;margin-top:10.797886pt;width:103.35pt;height:143.4pt;mso-position-horizontal-relative:page;mso-position-vertical-relative:paragraph;z-index:251714560" coordorigin="540,216" coordsize="2067,2868">
            <v:shape style="position:absolute;left:540;top:215;width:1224;height:2868" type="#_x0000_t75" stroked="false">
              <v:imagedata r:id="rId57" o:title=""/>
            </v:shape>
            <v:shape style="position:absolute;left:1699;top:554;width:908;height:908" type="#_x0000_t75" stroked="false">
              <v:imagedata r:id="rId58" o:title=""/>
            </v:shape>
            <w10:wrap type="none"/>
          </v:group>
        </w:pict>
      </w:r>
      <w:r>
        <w:rPr>
          <w:u w:val="thick"/>
        </w:rPr>
        <w:t>Exemple 1</w:t>
      </w:r>
      <w:r>
        <w:rPr/>
        <w:t> : Produit acide « anti-calcaire »</w:t>
      </w:r>
    </w:p>
    <w:p>
      <w:pPr>
        <w:spacing w:before="121"/>
        <w:ind w:left="2348" w:right="3997" w:firstLine="0"/>
        <w:jc w:val="center"/>
        <w:rPr>
          <w:sz w:val="20"/>
        </w:rPr>
      </w:pPr>
      <w:r>
        <w:rPr>
          <w:sz w:val="20"/>
        </w:rPr>
        <w:t>CONSERVER HORS DE LA PORTEE DES ENFANTS.</w:t>
      </w:r>
    </w:p>
    <w:p>
      <w:pPr>
        <w:spacing w:before="0"/>
        <w:ind w:left="2368" w:right="0" w:firstLine="0"/>
        <w:jc w:val="left"/>
        <w:rPr>
          <w:sz w:val="20"/>
        </w:rPr>
      </w:pPr>
      <w:r>
        <w:rPr>
          <w:sz w:val="20"/>
        </w:rPr>
        <w:t>Irritant pour les yeux et la peau.</w:t>
      </w:r>
    </w:p>
    <w:p>
      <w:pPr>
        <w:spacing w:before="1"/>
        <w:ind w:left="2339" w:right="416" w:firstLine="28"/>
        <w:jc w:val="left"/>
        <w:rPr>
          <w:sz w:val="20"/>
        </w:rPr>
      </w:pPr>
      <w:r>
        <w:rPr>
          <w:sz w:val="20"/>
        </w:rPr>
        <w:t>Eviter tout contact avec les yeux. En cas de contact avec les yeux, laver immédiatement et abondamment avec de l’eau et consulter un spécialiste. Eviter le contact prolongé avec la peau. En cas de d’ingestion, consulter immédiatement un médecin et lui montrer l’emballage.</w:t>
      </w:r>
    </w:p>
    <w:p>
      <w:pPr>
        <w:spacing w:before="0"/>
        <w:ind w:left="2339" w:right="1158" w:firstLine="0"/>
        <w:jc w:val="left"/>
        <w:rPr>
          <w:sz w:val="20"/>
        </w:rPr>
      </w:pPr>
      <w:r>
        <w:rPr>
          <w:sz w:val="20"/>
        </w:rPr>
        <w:t>Ne pas faire vomir. Ne pas mélanger avec d’autres produits ménagers (eau de javel …). Ce produit est préparé à base d’une solution acide.</w:t>
      </w:r>
    </w:p>
    <w:p>
      <w:pPr>
        <w:spacing w:before="0"/>
        <w:ind w:left="2339" w:right="913" w:firstLine="0"/>
        <w:jc w:val="left"/>
        <w:rPr>
          <w:sz w:val="20"/>
        </w:rPr>
      </w:pPr>
      <w:r>
        <w:rPr>
          <w:sz w:val="20"/>
        </w:rPr>
        <w:t>Se rincer les mains après utilisation. Il est recommandé d’utiliser des gants en cas de peau sensible. Ne pas respirer les vapeurs. Utiliser dans un espace bien aéré.</w:t>
      </w:r>
    </w:p>
    <w:p>
      <w:pPr>
        <w:pStyle w:val="BodyText"/>
      </w:pPr>
    </w:p>
    <w:p>
      <w:pPr>
        <w:pStyle w:val="BodyText"/>
        <w:spacing w:before="8"/>
        <w:rPr>
          <w:sz w:val="20"/>
        </w:rPr>
      </w:pPr>
    </w:p>
    <w:p>
      <w:pPr>
        <w:pStyle w:val="Heading3"/>
        <w:ind w:left="2409"/>
      </w:pPr>
      <w:r>
        <w:rPr>
          <w:u w:val="thick"/>
        </w:rPr>
        <w:t>Exemple 2</w:t>
      </w:r>
      <w:r>
        <w:rPr/>
        <w:t> : Produit basique « déboucheur de canalisation</w:t>
      </w:r>
      <w:r>
        <w:rPr>
          <w:spacing w:val="-20"/>
        </w:rPr>
        <w:t> </w:t>
      </w:r>
      <w:r>
        <w:rPr/>
        <w:t>»</w:t>
      </w:r>
    </w:p>
    <w:p>
      <w:pPr>
        <w:spacing w:line="340" w:lineRule="atLeast" w:before="13"/>
        <w:ind w:left="2368" w:right="416" w:firstLine="0"/>
        <w:jc w:val="left"/>
        <w:rPr>
          <w:sz w:val="20"/>
        </w:rPr>
      </w:pPr>
      <w:r>
        <w:rPr/>
        <w:drawing>
          <wp:anchor distT="0" distB="0" distL="0" distR="0" allowOverlap="1" layoutInCell="1" locked="0" behindDoc="0" simplePos="0" relativeHeight="251715584">
            <wp:simplePos x="0" y="0"/>
            <wp:positionH relativeFrom="page">
              <wp:posOffset>408431</wp:posOffset>
            </wp:positionH>
            <wp:positionV relativeFrom="paragraph">
              <wp:posOffset>79258</wp:posOffset>
            </wp:positionV>
            <wp:extent cx="623316" cy="1603248"/>
            <wp:effectExtent l="0" t="0" r="0" b="0"/>
            <wp:wrapNone/>
            <wp:docPr id="19" name="image49.jpeg"/>
            <wp:cNvGraphicFramePr>
              <a:graphicFrameLocks noChangeAspect="1"/>
            </wp:cNvGraphicFramePr>
            <a:graphic>
              <a:graphicData uri="http://schemas.openxmlformats.org/drawingml/2006/picture">
                <pic:pic>
                  <pic:nvPicPr>
                    <pic:cNvPr id="20" name="image49.jpeg"/>
                    <pic:cNvPicPr/>
                  </pic:nvPicPr>
                  <pic:blipFill>
                    <a:blip r:embed="rId59" cstate="print"/>
                    <a:stretch>
                      <a:fillRect/>
                    </a:stretch>
                  </pic:blipFill>
                  <pic:spPr>
                    <a:xfrm>
                      <a:off x="0" y="0"/>
                      <a:ext cx="623316" cy="1603248"/>
                    </a:xfrm>
                    <a:prstGeom prst="rect">
                      <a:avLst/>
                    </a:prstGeom>
                  </pic:spPr>
                </pic:pic>
              </a:graphicData>
            </a:graphic>
          </wp:anchor>
        </w:drawing>
      </w:r>
      <w:r>
        <w:rPr/>
        <w:drawing>
          <wp:anchor distT="0" distB="0" distL="0" distR="0" allowOverlap="1" layoutInCell="1" locked="0" behindDoc="0" simplePos="0" relativeHeight="251716608">
            <wp:simplePos x="0" y="0"/>
            <wp:positionH relativeFrom="page">
              <wp:posOffset>1078991</wp:posOffset>
            </wp:positionH>
            <wp:positionV relativeFrom="paragraph">
              <wp:posOffset>80782</wp:posOffset>
            </wp:positionV>
            <wp:extent cx="576072" cy="576072"/>
            <wp:effectExtent l="0" t="0" r="0" b="0"/>
            <wp:wrapNone/>
            <wp:docPr id="21" name="image48.jpeg"/>
            <wp:cNvGraphicFramePr>
              <a:graphicFrameLocks noChangeAspect="1"/>
            </wp:cNvGraphicFramePr>
            <a:graphic>
              <a:graphicData uri="http://schemas.openxmlformats.org/drawingml/2006/picture">
                <pic:pic>
                  <pic:nvPicPr>
                    <pic:cNvPr id="22" name="image48.jpeg"/>
                    <pic:cNvPicPr/>
                  </pic:nvPicPr>
                  <pic:blipFill>
                    <a:blip r:embed="rId58" cstate="print"/>
                    <a:stretch>
                      <a:fillRect/>
                    </a:stretch>
                  </pic:blipFill>
                  <pic:spPr>
                    <a:xfrm>
                      <a:off x="0" y="0"/>
                      <a:ext cx="576072" cy="576072"/>
                    </a:xfrm>
                    <a:prstGeom prst="rect">
                      <a:avLst/>
                    </a:prstGeom>
                  </pic:spPr>
                </pic:pic>
              </a:graphicData>
            </a:graphic>
          </wp:anchor>
        </w:drawing>
      </w:r>
      <w:r>
        <w:rPr>
          <w:sz w:val="20"/>
        </w:rPr>
        <w:t>DANGER,</w:t>
      </w:r>
      <w:r>
        <w:rPr>
          <w:spacing w:val="-6"/>
          <w:sz w:val="20"/>
        </w:rPr>
        <w:t> </w:t>
      </w:r>
      <w:r>
        <w:rPr>
          <w:sz w:val="20"/>
        </w:rPr>
        <w:t>contient</w:t>
      </w:r>
      <w:r>
        <w:rPr>
          <w:spacing w:val="-7"/>
          <w:sz w:val="20"/>
        </w:rPr>
        <w:t> </w:t>
      </w:r>
      <w:r>
        <w:rPr>
          <w:sz w:val="20"/>
        </w:rPr>
        <w:t>de</w:t>
      </w:r>
      <w:r>
        <w:rPr>
          <w:spacing w:val="-5"/>
          <w:sz w:val="20"/>
        </w:rPr>
        <w:t> </w:t>
      </w:r>
      <w:r>
        <w:rPr>
          <w:sz w:val="20"/>
        </w:rPr>
        <w:t>l’hydroxyde</w:t>
      </w:r>
      <w:r>
        <w:rPr>
          <w:spacing w:val="-5"/>
          <w:sz w:val="20"/>
        </w:rPr>
        <w:t> </w:t>
      </w:r>
      <w:r>
        <w:rPr>
          <w:sz w:val="20"/>
        </w:rPr>
        <w:t>de</w:t>
      </w:r>
      <w:r>
        <w:rPr>
          <w:spacing w:val="-6"/>
          <w:sz w:val="20"/>
        </w:rPr>
        <w:t> </w:t>
      </w:r>
      <w:r>
        <w:rPr>
          <w:sz w:val="20"/>
        </w:rPr>
        <w:t>sodium</w:t>
      </w:r>
      <w:r>
        <w:rPr>
          <w:spacing w:val="-2"/>
          <w:sz w:val="20"/>
        </w:rPr>
        <w:t> </w:t>
      </w:r>
      <w:r>
        <w:rPr>
          <w:sz w:val="20"/>
        </w:rPr>
        <w:t>(soude).</w:t>
      </w:r>
      <w:r>
        <w:rPr>
          <w:spacing w:val="-4"/>
          <w:sz w:val="20"/>
        </w:rPr>
        <w:t> </w:t>
      </w:r>
      <w:r>
        <w:rPr>
          <w:sz w:val="20"/>
        </w:rPr>
        <w:t>Provoque</w:t>
      </w:r>
      <w:r>
        <w:rPr>
          <w:spacing w:val="-5"/>
          <w:sz w:val="20"/>
        </w:rPr>
        <w:t> </w:t>
      </w:r>
      <w:r>
        <w:rPr>
          <w:sz w:val="20"/>
        </w:rPr>
        <w:t>de</w:t>
      </w:r>
      <w:r>
        <w:rPr>
          <w:spacing w:val="-6"/>
          <w:sz w:val="20"/>
        </w:rPr>
        <w:t> </w:t>
      </w:r>
      <w:r>
        <w:rPr>
          <w:sz w:val="20"/>
        </w:rPr>
        <w:t>graves</w:t>
      </w:r>
      <w:r>
        <w:rPr>
          <w:spacing w:val="-5"/>
          <w:sz w:val="20"/>
        </w:rPr>
        <w:t> </w:t>
      </w:r>
      <w:r>
        <w:rPr>
          <w:sz w:val="20"/>
        </w:rPr>
        <w:t>brûlures. CONSERVER SOUS CLE ET HORS DE LA PORTEE DES</w:t>
      </w:r>
      <w:r>
        <w:rPr>
          <w:spacing w:val="3"/>
          <w:sz w:val="20"/>
        </w:rPr>
        <w:t> </w:t>
      </w:r>
      <w:r>
        <w:rPr>
          <w:sz w:val="20"/>
        </w:rPr>
        <w:t>ENFANTS.</w:t>
      </w:r>
    </w:p>
    <w:p>
      <w:pPr>
        <w:spacing w:before="9"/>
        <w:ind w:left="2368" w:right="0" w:firstLine="0"/>
        <w:jc w:val="left"/>
        <w:rPr>
          <w:sz w:val="20"/>
        </w:rPr>
      </w:pPr>
      <w:r>
        <w:rPr>
          <w:sz w:val="20"/>
        </w:rPr>
        <w:t>Irritant pour les yeux et la peau.</w:t>
      </w:r>
    </w:p>
    <w:p>
      <w:pPr>
        <w:spacing w:before="0"/>
        <w:ind w:left="2368" w:right="1228" w:firstLine="0"/>
        <w:jc w:val="left"/>
        <w:rPr>
          <w:sz w:val="20"/>
        </w:rPr>
      </w:pPr>
      <w:r>
        <w:rPr>
          <w:sz w:val="20"/>
        </w:rPr>
        <w:t>Eviter le contact avec les yeux ou la peau. En cas de contact avec les yeux ou la peau, laver immédiatement et abondamment avec de l’eau pendant au moins 15 minutes et consulter un spécialiste.</w:t>
      </w:r>
    </w:p>
    <w:p>
      <w:pPr>
        <w:spacing w:before="1"/>
        <w:ind w:left="2339" w:right="590" w:firstLine="0"/>
        <w:jc w:val="both"/>
        <w:rPr>
          <w:sz w:val="20"/>
        </w:rPr>
      </w:pPr>
      <w:r>
        <w:rPr>
          <w:sz w:val="20"/>
        </w:rPr>
        <w:t>Porter un vêtement de protection approprié, des gants et un appareil de protection des yeux et du</w:t>
      </w:r>
      <w:r>
        <w:rPr>
          <w:spacing w:val="-4"/>
          <w:sz w:val="20"/>
        </w:rPr>
        <w:t> </w:t>
      </w:r>
      <w:r>
        <w:rPr>
          <w:sz w:val="20"/>
        </w:rPr>
        <w:t>visage.</w:t>
      </w:r>
      <w:r>
        <w:rPr>
          <w:spacing w:val="-3"/>
          <w:sz w:val="20"/>
        </w:rPr>
        <w:t> </w:t>
      </w:r>
      <w:r>
        <w:rPr>
          <w:sz w:val="20"/>
        </w:rPr>
        <w:t>En</w:t>
      </w:r>
      <w:r>
        <w:rPr>
          <w:spacing w:val="-4"/>
          <w:sz w:val="20"/>
        </w:rPr>
        <w:t> </w:t>
      </w:r>
      <w:r>
        <w:rPr>
          <w:sz w:val="20"/>
        </w:rPr>
        <w:t>cas</w:t>
      </w:r>
      <w:r>
        <w:rPr>
          <w:spacing w:val="-2"/>
          <w:sz w:val="20"/>
        </w:rPr>
        <w:t> </w:t>
      </w:r>
      <w:r>
        <w:rPr>
          <w:sz w:val="20"/>
        </w:rPr>
        <w:t>d’accident</w:t>
      </w:r>
      <w:r>
        <w:rPr>
          <w:spacing w:val="-5"/>
          <w:sz w:val="20"/>
        </w:rPr>
        <w:t> </w:t>
      </w:r>
      <w:r>
        <w:rPr>
          <w:sz w:val="20"/>
        </w:rPr>
        <w:t>ou</w:t>
      </w:r>
      <w:r>
        <w:rPr>
          <w:spacing w:val="-3"/>
          <w:sz w:val="20"/>
        </w:rPr>
        <w:t> </w:t>
      </w:r>
      <w:r>
        <w:rPr>
          <w:sz w:val="20"/>
        </w:rPr>
        <w:t>de</w:t>
      </w:r>
      <w:r>
        <w:rPr>
          <w:spacing w:val="-5"/>
          <w:sz w:val="20"/>
        </w:rPr>
        <w:t> </w:t>
      </w:r>
      <w:r>
        <w:rPr>
          <w:sz w:val="20"/>
        </w:rPr>
        <w:t>malaise,</w:t>
      </w:r>
      <w:r>
        <w:rPr>
          <w:spacing w:val="-5"/>
          <w:sz w:val="20"/>
        </w:rPr>
        <w:t> </w:t>
      </w:r>
      <w:r>
        <w:rPr>
          <w:sz w:val="20"/>
        </w:rPr>
        <w:t>consulter</w:t>
      </w:r>
      <w:r>
        <w:rPr>
          <w:spacing w:val="-2"/>
          <w:sz w:val="20"/>
        </w:rPr>
        <w:t> </w:t>
      </w:r>
      <w:r>
        <w:rPr>
          <w:sz w:val="20"/>
        </w:rPr>
        <w:t>immédiatement</w:t>
      </w:r>
      <w:r>
        <w:rPr>
          <w:spacing w:val="-4"/>
          <w:sz w:val="20"/>
        </w:rPr>
        <w:t> </w:t>
      </w:r>
      <w:r>
        <w:rPr>
          <w:sz w:val="20"/>
        </w:rPr>
        <w:t>un</w:t>
      </w:r>
      <w:r>
        <w:rPr>
          <w:spacing w:val="-5"/>
          <w:sz w:val="20"/>
        </w:rPr>
        <w:t> </w:t>
      </w:r>
      <w:r>
        <w:rPr>
          <w:sz w:val="20"/>
        </w:rPr>
        <w:t>médecin</w:t>
      </w:r>
      <w:r>
        <w:rPr>
          <w:spacing w:val="-4"/>
          <w:sz w:val="20"/>
        </w:rPr>
        <w:t> </w:t>
      </w:r>
      <w:r>
        <w:rPr>
          <w:sz w:val="20"/>
        </w:rPr>
        <w:t>(si</w:t>
      </w:r>
      <w:r>
        <w:rPr>
          <w:spacing w:val="-6"/>
          <w:sz w:val="20"/>
        </w:rPr>
        <w:t> </w:t>
      </w:r>
      <w:r>
        <w:rPr>
          <w:sz w:val="20"/>
        </w:rPr>
        <w:t>possible, lui montrer</w:t>
      </w:r>
      <w:r>
        <w:rPr>
          <w:spacing w:val="-4"/>
          <w:sz w:val="20"/>
        </w:rPr>
        <w:t> </w:t>
      </w:r>
      <w:r>
        <w:rPr>
          <w:sz w:val="20"/>
        </w:rPr>
        <w:t>l’étiquette).</w:t>
      </w:r>
    </w:p>
    <w:p>
      <w:pPr>
        <w:spacing w:line="229" w:lineRule="exact" w:before="0"/>
        <w:ind w:left="2284" w:right="0" w:firstLine="0"/>
        <w:jc w:val="both"/>
        <w:rPr>
          <w:sz w:val="20"/>
        </w:rPr>
      </w:pPr>
      <w:r>
        <w:rPr>
          <w:sz w:val="20"/>
        </w:rPr>
        <w:t>Ne pas mélanger avec d’autres produits.</w:t>
      </w:r>
    </w:p>
    <w:p>
      <w:pPr>
        <w:pStyle w:val="BodyText"/>
        <w:spacing w:before="11"/>
        <w:rPr>
          <w:sz w:val="19"/>
        </w:rPr>
      </w:pPr>
    </w:p>
    <w:p>
      <w:pPr>
        <w:pStyle w:val="Heading3"/>
        <w:numPr>
          <w:ilvl w:val="0"/>
          <w:numId w:val="5"/>
        </w:numPr>
        <w:tabs>
          <w:tab w:pos="881" w:val="left" w:leader="none"/>
        </w:tabs>
        <w:spacing w:line="240" w:lineRule="auto" w:before="0" w:after="0"/>
        <w:ind w:left="880" w:right="581" w:hanging="361"/>
        <w:jc w:val="left"/>
      </w:pPr>
      <w:r>
        <w:rPr/>
        <w:t>Les produits acides et basiques concentrés sont-ils dangereux ? Que peuvent-ils provoquer ?</w:t>
      </w:r>
      <w:r>
        <w:rPr>
          <w:color w:val="FF0000"/>
        </w:rPr>
        <w:t> Les produits acides et basiques concentrés sont dangereux car ils peuvent provoquer des irritations, de graves brûlures ou la perte de la</w:t>
      </w:r>
      <w:r>
        <w:rPr>
          <w:color w:val="FF0000"/>
          <w:spacing w:val="-9"/>
        </w:rPr>
        <w:t> </w:t>
      </w:r>
      <w:r>
        <w:rPr>
          <w:color w:val="FF0000"/>
        </w:rPr>
        <w:t>vue.</w:t>
      </w:r>
    </w:p>
    <w:p>
      <w:pPr>
        <w:pStyle w:val="BodyText"/>
        <w:spacing w:before="10"/>
        <w:rPr>
          <w:b/>
          <w:sz w:val="21"/>
        </w:rPr>
      </w:pPr>
    </w:p>
    <w:p>
      <w:pPr>
        <w:pStyle w:val="ListParagraph"/>
        <w:numPr>
          <w:ilvl w:val="0"/>
          <w:numId w:val="5"/>
        </w:numPr>
        <w:tabs>
          <w:tab w:pos="881" w:val="left" w:leader="none"/>
        </w:tabs>
        <w:spacing w:line="240" w:lineRule="auto" w:before="0" w:after="0"/>
        <w:ind w:left="880" w:right="352" w:hanging="361"/>
        <w:jc w:val="left"/>
        <w:rPr>
          <w:rFonts w:ascii="Arial" w:hAnsi="Arial"/>
          <w:b/>
          <w:sz w:val="22"/>
        </w:rPr>
      </w:pPr>
      <w:r>
        <w:rPr>
          <w:rFonts w:ascii="Arial" w:hAnsi="Arial"/>
          <w:b/>
          <w:sz w:val="22"/>
        </w:rPr>
        <w:t>Quelles sont les précautions à prendre pour utiliser sans danger les produits acides et basiques concentrés</w:t>
      </w:r>
      <w:r>
        <w:rPr>
          <w:rFonts w:ascii="Arial" w:hAnsi="Arial"/>
          <w:b/>
          <w:spacing w:val="1"/>
          <w:sz w:val="22"/>
        </w:rPr>
        <w:t> </w:t>
      </w:r>
      <w:r>
        <w:rPr>
          <w:rFonts w:ascii="Arial" w:hAnsi="Arial"/>
          <w:b/>
          <w:sz w:val="22"/>
        </w:rPr>
        <w:t>?</w:t>
      </w:r>
    </w:p>
    <w:p>
      <w:pPr>
        <w:spacing w:before="1"/>
        <w:ind w:left="880" w:right="739" w:firstLine="0"/>
        <w:jc w:val="left"/>
        <w:rPr>
          <w:b/>
          <w:sz w:val="22"/>
        </w:rPr>
      </w:pPr>
      <w:r>
        <w:rPr/>
        <w:drawing>
          <wp:anchor distT="0" distB="0" distL="0" distR="0" allowOverlap="1" layoutInCell="1" locked="0" behindDoc="0" simplePos="0" relativeHeight="54">
            <wp:simplePos x="0" y="0"/>
            <wp:positionH relativeFrom="page">
              <wp:posOffset>1676140</wp:posOffset>
            </wp:positionH>
            <wp:positionV relativeFrom="paragraph">
              <wp:posOffset>400531</wp:posOffset>
            </wp:positionV>
            <wp:extent cx="4223512" cy="3636645"/>
            <wp:effectExtent l="0" t="0" r="0" b="0"/>
            <wp:wrapTopAndBottom/>
            <wp:docPr id="23" name="image50.jpeg"/>
            <wp:cNvGraphicFramePr>
              <a:graphicFrameLocks noChangeAspect="1"/>
            </wp:cNvGraphicFramePr>
            <a:graphic>
              <a:graphicData uri="http://schemas.openxmlformats.org/drawingml/2006/picture">
                <pic:pic>
                  <pic:nvPicPr>
                    <pic:cNvPr id="24" name="image50.jpeg"/>
                    <pic:cNvPicPr/>
                  </pic:nvPicPr>
                  <pic:blipFill>
                    <a:blip r:embed="rId60" cstate="print"/>
                    <a:stretch>
                      <a:fillRect/>
                    </a:stretch>
                  </pic:blipFill>
                  <pic:spPr>
                    <a:xfrm>
                      <a:off x="0" y="0"/>
                      <a:ext cx="4223512" cy="3636645"/>
                    </a:xfrm>
                    <a:prstGeom prst="rect">
                      <a:avLst/>
                    </a:prstGeom>
                  </pic:spPr>
                </pic:pic>
              </a:graphicData>
            </a:graphic>
          </wp:anchor>
        </w:drawing>
      </w:r>
      <w:r>
        <w:rPr>
          <w:b/>
          <w:color w:val="FF0000"/>
          <w:sz w:val="22"/>
        </w:rPr>
        <w:t>Lorsqu’on utilise des produits acides et basiques concentrés, il faut se protéger afin d’éviter tout accident avec : lunettes de protection, gants, blouse.</w:t>
      </w:r>
    </w:p>
    <w:sectPr>
      <w:pgSz w:w="11910" w:h="16840"/>
      <w:pgMar w:top="720" w:bottom="280" w:left="38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Cooper Black">
    <w:altName w:val="Cooper Black"/>
    <w:charset w:val="0"/>
    <w:family w:val="roman"/>
    <w:pitch w:val="variable"/>
  </w:font>
  <w:font w:name="Wingdings">
    <w:altName w:val="Wingdings"/>
    <w:charset w:val="2"/>
    <w:family w:val="auto"/>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lowerLetter"/>
      <w:lvlText w:val="%1)"/>
      <w:lvlJc w:val="left"/>
      <w:pPr>
        <w:ind w:left="880" w:hanging="361"/>
        <w:jc w:val="left"/>
      </w:pPr>
      <w:rPr>
        <w:rFonts w:hint="default" w:ascii="Arial" w:hAnsi="Arial" w:eastAsia="Arial" w:cs="Arial"/>
        <w:b/>
        <w:bCs/>
        <w:spacing w:val="-1"/>
        <w:w w:val="100"/>
        <w:sz w:val="22"/>
        <w:szCs w:val="22"/>
        <w:lang w:val="fr-FR" w:eastAsia="fr-FR" w:bidi="fr-FR"/>
      </w:rPr>
    </w:lvl>
    <w:lvl w:ilvl="1">
      <w:start w:val="0"/>
      <w:numFmt w:val="bullet"/>
      <w:lvlText w:val="•"/>
      <w:lvlJc w:val="left"/>
      <w:pPr>
        <w:ind w:left="1922" w:hanging="361"/>
      </w:pPr>
      <w:rPr>
        <w:rFonts w:hint="default"/>
        <w:lang w:val="fr-FR" w:eastAsia="fr-FR" w:bidi="fr-FR"/>
      </w:rPr>
    </w:lvl>
    <w:lvl w:ilvl="2">
      <w:start w:val="0"/>
      <w:numFmt w:val="bullet"/>
      <w:lvlText w:val="•"/>
      <w:lvlJc w:val="left"/>
      <w:pPr>
        <w:ind w:left="2965" w:hanging="361"/>
      </w:pPr>
      <w:rPr>
        <w:rFonts w:hint="default"/>
        <w:lang w:val="fr-FR" w:eastAsia="fr-FR" w:bidi="fr-FR"/>
      </w:rPr>
    </w:lvl>
    <w:lvl w:ilvl="3">
      <w:start w:val="0"/>
      <w:numFmt w:val="bullet"/>
      <w:lvlText w:val="•"/>
      <w:lvlJc w:val="left"/>
      <w:pPr>
        <w:ind w:left="4007" w:hanging="361"/>
      </w:pPr>
      <w:rPr>
        <w:rFonts w:hint="default"/>
        <w:lang w:val="fr-FR" w:eastAsia="fr-FR" w:bidi="fr-FR"/>
      </w:rPr>
    </w:lvl>
    <w:lvl w:ilvl="4">
      <w:start w:val="0"/>
      <w:numFmt w:val="bullet"/>
      <w:lvlText w:val="•"/>
      <w:lvlJc w:val="left"/>
      <w:pPr>
        <w:ind w:left="5050" w:hanging="361"/>
      </w:pPr>
      <w:rPr>
        <w:rFonts w:hint="default"/>
        <w:lang w:val="fr-FR" w:eastAsia="fr-FR" w:bidi="fr-FR"/>
      </w:rPr>
    </w:lvl>
    <w:lvl w:ilvl="5">
      <w:start w:val="0"/>
      <w:numFmt w:val="bullet"/>
      <w:lvlText w:val="•"/>
      <w:lvlJc w:val="left"/>
      <w:pPr>
        <w:ind w:left="6093" w:hanging="361"/>
      </w:pPr>
      <w:rPr>
        <w:rFonts w:hint="default"/>
        <w:lang w:val="fr-FR" w:eastAsia="fr-FR" w:bidi="fr-FR"/>
      </w:rPr>
    </w:lvl>
    <w:lvl w:ilvl="6">
      <w:start w:val="0"/>
      <w:numFmt w:val="bullet"/>
      <w:lvlText w:val="•"/>
      <w:lvlJc w:val="left"/>
      <w:pPr>
        <w:ind w:left="7135" w:hanging="361"/>
      </w:pPr>
      <w:rPr>
        <w:rFonts w:hint="default"/>
        <w:lang w:val="fr-FR" w:eastAsia="fr-FR" w:bidi="fr-FR"/>
      </w:rPr>
    </w:lvl>
    <w:lvl w:ilvl="7">
      <w:start w:val="0"/>
      <w:numFmt w:val="bullet"/>
      <w:lvlText w:val="•"/>
      <w:lvlJc w:val="left"/>
      <w:pPr>
        <w:ind w:left="8178" w:hanging="361"/>
      </w:pPr>
      <w:rPr>
        <w:rFonts w:hint="default"/>
        <w:lang w:val="fr-FR" w:eastAsia="fr-FR" w:bidi="fr-FR"/>
      </w:rPr>
    </w:lvl>
    <w:lvl w:ilvl="8">
      <w:start w:val="0"/>
      <w:numFmt w:val="bullet"/>
      <w:lvlText w:val="•"/>
      <w:lvlJc w:val="left"/>
      <w:pPr>
        <w:ind w:left="9221" w:hanging="361"/>
      </w:pPr>
      <w:rPr>
        <w:rFonts w:hint="default"/>
        <w:lang w:val="fr-FR" w:eastAsia="fr-FR" w:bidi="fr-FR"/>
      </w:rPr>
    </w:lvl>
  </w:abstractNum>
  <w:abstractNum w:abstractNumId="3">
    <w:multiLevelType w:val="hybridMultilevel"/>
    <w:lvl w:ilvl="0">
      <w:start w:val="4"/>
      <w:numFmt w:val="upperRoman"/>
      <w:lvlText w:val="%1-"/>
      <w:lvlJc w:val="left"/>
      <w:pPr>
        <w:ind w:left="534" w:hanging="375"/>
        <w:jc w:val="left"/>
      </w:pPr>
      <w:rPr>
        <w:rFonts w:hint="default" w:ascii="Arial" w:hAnsi="Arial" w:eastAsia="Arial" w:cs="Arial"/>
        <w:b/>
        <w:bCs/>
        <w:w w:val="100"/>
        <w:sz w:val="24"/>
        <w:szCs w:val="24"/>
        <w:lang w:val="fr-FR" w:eastAsia="fr-FR" w:bidi="fr-FR"/>
      </w:rPr>
    </w:lvl>
    <w:lvl w:ilvl="1">
      <w:start w:val="0"/>
      <w:numFmt w:val="bullet"/>
      <w:lvlText w:val=""/>
      <w:lvlJc w:val="left"/>
      <w:pPr>
        <w:ind w:left="873" w:hanging="356"/>
      </w:pPr>
      <w:rPr>
        <w:rFonts w:hint="default" w:ascii="Symbol" w:hAnsi="Symbol" w:eastAsia="Symbol" w:cs="Symbol"/>
        <w:w w:val="100"/>
        <w:sz w:val="22"/>
        <w:szCs w:val="22"/>
        <w:lang w:val="fr-FR" w:eastAsia="fr-FR" w:bidi="fr-FR"/>
      </w:rPr>
    </w:lvl>
    <w:lvl w:ilvl="2">
      <w:start w:val="0"/>
      <w:numFmt w:val="bullet"/>
      <w:lvlText w:val="•"/>
      <w:lvlJc w:val="left"/>
      <w:pPr>
        <w:ind w:left="2038" w:hanging="356"/>
      </w:pPr>
      <w:rPr>
        <w:rFonts w:hint="default"/>
        <w:lang w:val="fr-FR" w:eastAsia="fr-FR" w:bidi="fr-FR"/>
      </w:rPr>
    </w:lvl>
    <w:lvl w:ilvl="3">
      <w:start w:val="0"/>
      <w:numFmt w:val="bullet"/>
      <w:lvlText w:val="•"/>
      <w:lvlJc w:val="left"/>
      <w:pPr>
        <w:ind w:left="3196" w:hanging="356"/>
      </w:pPr>
      <w:rPr>
        <w:rFonts w:hint="default"/>
        <w:lang w:val="fr-FR" w:eastAsia="fr-FR" w:bidi="fr-FR"/>
      </w:rPr>
    </w:lvl>
    <w:lvl w:ilvl="4">
      <w:start w:val="0"/>
      <w:numFmt w:val="bullet"/>
      <w:lvlText w:val="•"/>
      <w:lvlJc w:val="left"/>
      <w:pPr>
        <w:ind w:left="4355" w:hanging="356"/>
      </w:pPr>
      <w:rPr>
        <w:rFonts w:hint="default"/>
        <w:lang w:val="fr-FR" w:eastAsia="fr-FR" w:bidi="fr-FR"/>
      </w:rPr>
    </w:lvl>
    <w:lvl w:ilvl="5">
      <w:start w:val="0"/>
      <w:numFmt w:val="bullet"/>
      <w:lvlText w:val="•"/>
      <w:lvlJc w:val="left"/>
      <w:pPr>
        <w:ind w:left="5513" w:hanging="356"/>
      </w:pPr>
      <w:rPr>
        <w:rFonts w:hint="default"/>
        <w:lang w:val="fr-FR" w:eastAsia="fr-FR" w:bidi="fr-FR"/>
      </w:rPr>
    </w:lvl>
    <w:lvl w:ilvl="6">
      <w:start w:val="0"/>
      <w:numFmt w:val="bullet"/>
      <w:lvlText w:val="•"/>
      <w:lvlJc w:val="left"/>
      <w:pPr>
        <w:ind w:left="6672" w:hanging="356"/>
      </w:pPr>
      <w:rPr>
        <w:rFonts w:hint="default"/>
        <w:lang w:val="fr-FR" w:eastAsia="fr-FR" w:bidi="fr-FR"/>
      </w:rPr>
    </w:lvl>
    <w:lvl w:ilvl="7">
      <w:start w:val="0"/>
      <w:numFmt w:val="bullet"/>
      <w:lvlText w:val="•"/>
      <w:lvlJc w:val="left"/>
      <w:pPr>
        <w:ind w:left="7830" w:hanging="356"/>
      </w:pPr>
      <w:rPr>
        <w:rFonts w:hint="default"/>
        <w:lang w:val="fr-FR" w:eastAsia="fr-FR" w:bidi="fr-FR"/>
      </w:rPr>
    </w:lvl>
    <w:lvl w:ilvl="8">
      <w:start w:val="0"/>
      <w:numFmt w:val="bullet"/>
      <w:lvlText w:val="•"/>
      <w:lvlJc w:val="left"/>
      <w:pPr>
        <w:ind w:left="8989" w:hanging="356"/>
      </w:pPr>
      <w:rPr>
        <w:rFonts w:hint="default"/>
        <w:lang w:val="fr-FR" w:eastAsia="fr-FR" w:bidi="fr-FR"/>
      </w:rPr>
    </w:lvl>
  </w:abstractNum>
  <w:abstractNum w:abstractNumId="2">
    <w:multiLevelType w:val="hybridMultilevel"/>
    <w:lvl w:ilvl="0">
      <w:start w:val="0"/>
      <w:numFmt w:val="bullet"/>
      <w:lvlText w:val="•"/>
      <w:lvlJc w:val="left"/>
      <w:pPr>
        <w:ind w:left="160" w:hanging="202"/>
      </w:pPr>
      <w:rPr>
        <w:rFonts w:hint="default" w:ascii="Arial" w:hAnsi="Arial" w:eastAsia="Arial" w:cs="Arial"/>
        <w:w w:val="100"/>
        <w:position w:val="2"/>
        <w:sz w:val="22"/>
        <w:szCs w:val="22"/>
        <w:lang w:val="fr-FR" w:eastAsia="fr-FR" w:bidi="fr-FR"/>
      </w:rPr>
    </w:lvl>
    <w:lvl w:ilvl="1">
      <w:start w:val="0"/>
      <w:numFmt w:val="bullet"/>
      <w:lvlText w:val="•"/>
      <w:lvlJc w:val="left"/>
      <w:pPr>
        <w:ind w:left="1274" w:hanging="202"/>
      </w:pPr>
      <w:rPr>
        <w:rFonts w:hint="default"/>
        <w:lang w:val="fr-FR" w:eastAsia="fr-FR" w:bidi="fr-FR"/>
      </w:rPr>
    </w:lvl>
    <w:lvl w:ilvl="2">
      <w:start w:val="0"/>
      <w:numFmt w:val="bullet"/>
      <w:lvlText w:val="•"/>
      <w:lvlJc w:val="left"/>
      <w:pPr>
        <w:ind w:left="2389" w:hanging="202"/>
      </w:pPr>
      <w:rPr>
        <w:rFonts w:hint="default"/>
        <w:lang w:val="fr-FR" w:eastAsia="fr-FR" w:bidi="fr-FR"/>
      </w:rPr>
    </w:lvl>
    <w:lvl w:ilvl="3">
      <w:start w:val="0"/>
      <w:numFmt w:val="bullet"/>
      <w:lvlText w:val="•"/>
      <w:lvlJc w:val="left"/>
      <w:pPr>
        <w:ind w:left="3503" w:hanging="202"/>
      </w:pPr>
      <w:rPr>
        <w:rFonts w:hint="default"/>
        <w:lang w:val="fr-FR" w:eastAsia="fr-FR" w:bidi="fr-FR"/>
      </w:rPr>
    </w:lvl>
    <w:lvl w:ilvl="4">
      <w:start w:val="0"/>
      <w:numFmt w:val="bullet"/>
      <w:lvlText w:val="•"/>
      <w:lvlJc w:val="left"/>
      <w:pPr>
        <w:ind w:left="4618" w:hanging="202"/>
      </w:pPr>
      <w:rPr>
        <w:rFonts w:hint="default"/>
        <w:lang w:val="fr-FR" w:eastAsia="fr-FR" w:bidi="fr-FR"/>
      </w:rPr>
    </w:lvl>
    <w:lvl w:ilvl="5">
      <w:start w:val="0"/>
      <w:numFmt w:val="bullet"/>
      <w:lvlText w:val="•"/>
      <w:lvlJc w:val="left"/>
      <w:pPr>
        <w:ind w:left="5733" w:hanging="202"/>
      </w:pPr>
      <w:rPr>
        <w:rFonts w:hint="default"/>
        <w:lang w:val="fr-FR" w:eastAsia="fr-FR" w:bidi="fr-FR"/>
      </w:rPr>
    </w:lvl>
    <w:lvl w:ilvl="6">
      <w:start w:val="0"/>
      <w:numFmt w:val="bullet"/>
      <w:lvlText w:val="•"/>
      <w:lvlJc w:val="left"/>
      <w:pPr>
        <w:ind w:left="6847" w:hanging="202"/>
      </w:pPr>
      <w:rPr>
        <w:rFonts w:hint="default"/>
        <w:lang w:val="fr-FR" w:eastAsia="fr-FR" w:bidi="fr-FR"/>
      </w:rPr>
    </w:lvl>
    <w:lvl w:ilvl="7">
      <w:start w:val="0"/>
      <w:numFmt w:val="bullet"/>
      <w:lvlText w:val="•"/>
      <w:lvlJc w:val="left"/>
      <w:pPr>
        <w:ind w:left="7962" w:hanging="202"/>
      </w:pPr>
      <w:rPr>
        <w:rFonts w:hint="default"/>
        <w:lang w:val="fr-FR" w:eastAsia="fr-FR" w:bidi="fr-FR"/>
      </w:rPr>
    </w:lvl>
    <w:lvl w:ilvl="8">
      <w:start w:val="0"/>
      <w:numFmt w:val="bullet"/>
      <w:lvlText w:val="•"/>
      <w:lvlJc w:val="left"/>
      <w:pPr>
        <w:ind w:left="9077" w:hanging="202"/>
      </w:pPr>
      <w:rPr>
        <w:rFonts w:hint="default"/>
        <w:lang w:val="fr-FR" w:eastAsia="fr-FR" w:bidi="fr-FR"/>
      </w:rPr>
    </w:lvl>
  </w:abstractNum>
  <w:abstractNum w:abstractNumId="1">
    <w:multiLevelType w:val="hybridMultilevel"/>
    <w:lvl w:ilvl="0">
      <w:start w:val="0"/>
      <w:numFmt w:val="bullet"/>
      <w:lvlText w:val=""/>
      <w:lvlJc w:val="left"/>
      <w:pPr>
        <w:ind w:left="923" w:hanging="361"/>
      </w:pPr>
      <w:rPr>
        <w:rFonts w:hint="default" w:ascii="Wingdings" w:hAnsi="Wingdings" w:eastAsia="Wingdings" w:cs="Wingdings"/>
        <w:w w:val="100"/>
        <w:sz w:val="22"/>
        <w:szCs w:val="22"/>
        <w:lang w:val="fr-FR" w:eastAsia="fr-FR" w:bidi="fr-FR"/>
      </w:rPr>
    </w:lvl>
    <w:lvl w:ilvl="1">
      <w:start w:val="0"/>
      <w:numFmt w:val="bullet"/>
      <w:lvlText w:val="•"/>
      <w:lvlJc w:val="left"/>
      <w:pPr>
        <w:ind w:left="1958" w:hanging="361"/>
      </w:pPr>
      <w:rPr>
        <w:rFonts w:hint="default"/>
        <w:lang w:val="fr-FR" w:eastAsia="fr-FR" w:bidi="fr-FR"/>
      </w:rPr>
    </w:lvl>
    <w:lvl w:ilvl="2">
      <w:start w:val="0"/>
      <w:numFmt w:val="bullet"/>
      <w:lvlText w:val="•"/>
      <w:lvlJc w:val="left"/>
      <w:pPr>
        <w:ind w:left="2997" w:hanging="361"/>
      </w:pPr>
      <w:rPr>
        <w:rFonts w:hint="default"/>
        <w:lang w:val="fr-FR" w:eastAsia="fr-FR" w:bidi="fr-FR"/>
      </w:rPr>
    </w:lvl>
    <w:lvl w:ilvl="3">
      <w:start w:val="0"/>
      <w:numFmt w:val="bullet"/>
      <w:lvlText w:val="•"/>
      <w:lvlJc w:val="left"/>
      <w:pPr>
        <w:ind w:left="4035" w:hanging="361"/>
      </w:pPr>
      <w:rPr>
        <w:rFonts w:hint="default"/>
        <w:lang w:val="fr-FR" w:eastAsia="fr-FR" w:bidi="fr-FR"/>
      </w:rPr>
    </w:lvl>
    <w:lvl w:ilvl="4">
      <w:start w:val="0"/>
      <w:numFmt w:val="bullet"/>
      <w:lvlText w:val="•"/>
      <w:lvlJc w:val="left"/>
      <w:pPr>
        <w:ind w:left="5074" w:hanging="361"/>
      </w:pPr>
      <w:rPr>
        <w:rFonts w:hint="default"/>
        <w:lang w:val="fr-FR" w:eastAsia="fr-FR" w:bidi="fr-FR"/>
      </w:rPr>
    </w:lvl>
    <w:lvl w:ilvl="5">
      <w:start w:val="0"/>
      <w:numFmt w:val="bullet"/>
      <w:lvlText w:val="•"/>
      <w:lvlJc w:val="left"/>
      <w:pPr>
        <w:ind w:left="6113" w:hanging="361"/>
      </w:pPr>
      <w:rPr>
        <w:rFonts w:hint="default"/>
        <w:lang w:val="fr-FR" w:eastAsia="fr-FR" w:bidi="fr-FR"/>
      </w:rPr>
    </w:lvl>
    <w:lvl w:ilvl="6">
      <w:start w:val="0"/>
      <w:numFmt w:val="bullet"/>
      <w:lvlText w:val="•"/>
      <w:lvlJc w:val="left"/>
      <w:pPr>
        <w:ind w:left="7151" w:hanging="361"/>
      </w:pPr>
      <w:rPr>
        <w:rFonts w:hint="default"/>
        <w:lang w:val="fr-FR" w:eastAsia="fr-FR" w:bidi="fr-FR"/>
      </w:rPr>
    </w:lvl>
    <w:lvl w:ilvl="7">
      <w:start w:val="0"/>
      <w:numFmt w:val="bullet"/>
      <w:lvlText w:val="•"/>
      <w:lvlJc w:val="left"/>
      <w:pPr>
        <w:ind w:left="8190" w:hanging="361"/>
      </w:pPr>
      <w:rPr>
        <w:rFonts w:hint="default"/>
        <w:lang w:val="fr-FR" w:eastAsia="fr-FR" w:bidi="fr-FR"/>
      </w:rPr>
    </w:lvl>
    <w:lvl w:ilvl="8">
      <w:start w:val="0"/>
      <w:numFmt w:val="bullet"/>
      <w:lvlText w:val="•"/>
      <w:lvlJc w:val="left"/>
      <w:pPr>
        <w:ind w:left="9229" w:hanging="361"/>
      </w:pPr>
      <w:rPr>
        <w:rFonts w:hint="default"/>
        <w:lang w:val="fr-FR" w:eastAsia="fr-FR" w:bidi="fr-FR"/>
      </w:rPr>
    </w:lvl>
  </w:abstractNum>
  <w:abstractNum w:abstractNumId="0">
    <w:multiLevelType w:val="hybridMultilevel"/>
    <w:lvl w:ilvl="0">
      <w:start w:val="1"/>
      <w:numFmt w:val="upperRoman"/>
      <w:lvlText w:val="%1"/>
      <w:lvlJc w:val="left"/>
      <w:pPr>
        <w:ind w:left="294" w:hanging="135"/>
        <w:jc w:val="left"/>
      </w:pPr>
      <w:rPr>
        <w:rFonts w:hint="default" w:ascii="Arial" w:hAnsi="Arial" w:eastAsia="Arial" w:cs="Arial"/>
        <w:b/>
        <w:bCs/>
        <w:w w:val="100"/>
        <w:sz w:val="24"/>
        <w:szCs w:val="24"/>
        <w:lang w:val="fr-FR" w:eastAsia="fr-FR" w:bidi="fr-FR"/>
      </w:rPr>
    </w:lvl>
    <w:lvl w:ilvl="1">
      <w:start w:val="0"/>
      <w:numFmt w:val="bullet"/>
      <w:lvlText w:val=""/>
      <w:lvlJc w:val="left"/>
      <w:pPr>
        <w:ind w:left="868" w:hanging="361"/>
      </w:pPr>
      <w:rPr>
        <w:rFonts w:hint="default" w:ascii="Wingdings" w:hAnsi="Wingdings" w:eastAsia="Wingdings" w:cs="Wingdings"/>
        <w:w w:val="100"/>
        <w:sz w:val="22"/>
        <w:szCs w:val="22"/>
        <w:lang w:val="fr-FR" w:eastAsia="fr-FR" w:bidi="fr-FR"/>
      </w:rPr>
    </w:lvl>
    <w:lvl w:ilvl="2">
      <w:start w:val="0"/>
      <w:numFmt w:val="bullet"/>
      <w:lvlText w:val=""/>
      <w:lvlJc w:val="left"/>
      <w:pPr>
        <w:ind w:left="2003" w:hanging="425"/>
      </w:pPr>
      <w:rPr>
        <w:rFonts w:hint="default" w:ascii="Wingdings" w:hAnsi="Wingdings" w:eastAsia="Wingdings" w:cs="Wingdings"/>
        <w:w w:val="100"/>
        <w:sz w:val="22"/>
        <w:szCs w:val="22"/>
        <w:lang w:val="fr-FR" w:eastAsia="fr-FR" w:bidi="fr-FR"/>
      </w:rPr>
    </w:lvl>
    <w:lvl w:ilvl="3">
      <w:start w:val="0"/>
      <w:numFmt w:val="bullet"/>
      <w:lvlText w:val="•"/>
      <w:lvlJc w:val="left"/>
      <w:pPr>
        <w:ind w:left="3163" w:hanging="425"/>
      </w:pPr>
      <w:rPr>
        <w:rFonts w:hint="default"/>
        <w:lang w:val="fr-FR" w:eastAsia="fr-FR" w:bidi="fr-FR"/>
      </w:rPr>
    </w:lvl>
    <w:lvl w:ilvl="4">
      <w:start w:val="0"/>
      <w:numFmt w:val="bullet"/>
      <w:lvlText w:val="•"/>
      <w:lvlJc w:val="left"/>
      <w:pPr>
        <w:ind w:left="4326" w:hanging="425"/>
      </w:pPr>
      <w:rPr>
        <w:rFonts w:hint="default"/>
        <w:lang w:val="fr-FR" w:eastAsia="fr-FR" w:bidi="fr-FR"/>
      </w:rPr>
    </w:lvl>
    <w:lvl w:ilvl="5">
      <w:start w:val="0"/>
      <w:numFmt w:val="bullet"/>
      <w:lvlText w:val="•"/>
      <w:lvlJc w:val="left"/>
      <w:pPr>
        <w:ind w:left="5489" w:hanging="425"/>
      </w:pPr>
      <w:rPr>
        <w:rFonts w:hint="default"/>
        <w:lang w:val="fr-FR" w:eastAsia="fr-FR" w:bidi="fr-FR"/>
      </w:rPr>
    </w:lvl>
    <w:lvl w:ilvl="6">
      <w:start w:val="0"/>
      <w:numFmt w:val="bullet"/>
      <w:lvlText w:val="•"/>
      <w:lvlJc w:val="left"/>
      <w:pPr>
        <w:ind w:left="6653" w:hanging="425"/>
      </w:pPr>
      <w:rPr>
        <w:rFonts w:hint="default"/>
        <w:lang w:val="fr-FR" w:eastAsia="fr-FR" w:bidi="fr-FR"/>
      </w:rPr>
    </w:lvl>
    <w:lvl w:ilvl="7">
      <w:start w:val="0"/>
      <w:numFmt w:val="bullet"/>
      <w:lvlText w:val="•"/>
      <w:lvlJc w:val="left"/>
      <w:pPr>
        <w:ind w:left="7816" w:hanging="425"/>
      </w:pPr>
      <w:rPr>
        <w:rFonts w:hint="default"/>
        <w:lang w:val="fr-FR" w:eastAsia="fr-FR" w:bidi="fr-FR"/>
      </w:rPr>
    </w:lvl>
    <w:lvl w:ilvl="8">
      <w:start w:val="0"/>
      <w:numFmt w:val="bullet"/>
      <w:lvlText w:val="•"/>
      <w:lvlJc w:val="left"/>
      <w:pPr>
        <w:ind w:left="8979" w:hanging="425"/>
      </w:pPr>
      <w:rPr>
        <w:rFonts w:hint="default"/>
        <w:lang w:val="fr-FR" w:eastAsia="fr-FR" w:bidi="fr-FR"/>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2"/>
      <w:szCs w:val="22"/>
      <w:lang w:val="fr-FR" w:eastAsia="fr-FR" w:bidi="fr-FR"/>
    </w:rPr>
  </w:style>
  <w:style w:styleId="Heading1" w:type="paragraph">
    <w:name w:val="Heading 1"/>
    <w:basedOn w:val="Normal"/>
    <w:uiPriority w:val="1"/>
    <w:qFormat/>
    <w:pPr>
      <w:ind w:left="160"/>
      <w:outlineLvl w:val="1"/>
    </w:pPr>
    <w:rPr>
      <w:rFonts w:ascii="Arial" w:hAnsi="Arial" w:eastAsia="Arial" w:cs="Arial"/>
      <w:b/>
      <w:bCs/>
      <w:sz w:val="24"/>
      <w:szCs w:val="24"/>
      <w:lang w:val="fr-FR" w:eastAsia="fr-FR" w:bidi="fr-FR"/>
    </w:rPr>
  </w:style>
  <w:style w:styleId="Heading2" w:type="paragraph">
    <w:name w:val="Heading 2"/>
    <w:basedOn w:val="Normal"/>
    <w:uiPriority w:val="1"/>
    <w:qFormat/>
    <w:pPr>
      <w:ind w:left="160"/>
      <w:outlineLvl w:val="2"/>
    </w:pPr>
    <w:rPr>
      <w:rFonts w:ascii="Times New Roman" w:hAnsi="Times New Roman" w:eastAsia="Times New Roman" w:cs="Times New Roman"/>
      <w:sz w:val="24"/>
      <w:szCs w:val="24"/>
      <w:lang w:val="fr-FR" w:eastAsia="fr-FR" w:bidi="fr-FR"/>
    </w:rPr>
  </w:style>
  <w:style w:styleId="Heading3" w:type="paragraph">
    <w:name w:val="Heading 3"/>
    <w:basedOn w:val="Normal"/>
    <w:uiPriority w:val="1"/>
    <w:qFormat/>
    <w:pPr>
      <w:ind w:left="160"/>
      <w:outlineLvl w:val="3"/>
    </w:pPr>
    <w:rPr>
      <w:rFonts w:ascii="Arial" w:hAnsi="Arial" w:eastAsia="Arial" w:cs="Arial"/>
      <w:b/>
      <w:bCs/>
      <w:sz w:val="22"/>
      <w:szCs w:val="22"/>
      <w:lang w:val="fr-FR" w:eastAsia="fr-FR" w:bidi="fr-FR"/>
    </w:rPr>
  </w:style>
  <w:style w:styleId="Heading4" w:type="paragraph">
    <w:name w:val="Heading 4"/>
    <w:basedOn w:val="Normal"/>
    <w:uiPriority w:val="1"/>
    <w:qFormat/>
    <w:pPr>
      <w:spacing w:before="6"/>
      <w:ind w:left="160"/>
      <w:outlineLvl w:val="4"/>
    </w:pPr>
    <w:rPr>
      <w:rFonts w:ascii="Arial" w:hAnsi="Arial" w:eastAsia="Arial" w:cs="Arial"/>
      <w:b/>
      <w:bCs/>
      <w:i/>
      <w:sz w:val="22"/>
      <w:szCs w:val="22"/>
      <w:u w:val="single" w:color="000000"/>
      <w:lang w:val="fr-FR" w:eastAsia="fr-FR" w:bidi="fr-FR"/>
    </w:rPr>
  </w:style>
  <w:style w:styleId="ListParagraph" w:type="paragraph">
    <w:name w:val="List Paragraph"/>
    <w:basedOn w:val="Normal"/>
    <w:uiPriority w:val="1"/>
    <w:qFormat/>
    <w:pPr>
      <w:ind w:left="803" w:hanging="361"/>
    </w:pPr>
    <w:rPr>
      <w:rFonts w:ascii="Times New Roman" w:hAnsi="Times New Roman" w:eastAsia="Times New Roman" w:cs="Times New Roman"/>
      <w:lang w:val="fr-FR" w:eastAsia="fr-FR" w:bidi="fr-FR"/>
    </w:rPr>
  </w:style>
  <w:style w:styleId="TableParagraph" w:type="paragraph">
    <w:name w:val="Table Paragraph"/>
    <w:basedOn w:val="Normal"/>
    <w:uiPriority w:val="1"/>
    <w:qFormat/>
    <w:pPr>
      <w:ind w:left="88"/>
      <w:jc w:val="center"/>
    </w:pPr>
    <w:rPr>
      <w:rFonts w:ascii="Times New Roman" w:hAnsi="Times New Roman" w:eastAsia="Times New Roman" w:cs="Times New Roman"/>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s://storage.gra.cloud.ovh.net/v1/AUTH_2e379e37cf4645fd882e7f4f741be2a3/edulib__production__site__assets/paperclip_assets/textbook_resource/5d54096fccacda3dce9bfc70/video/5d540a249c5f582b7e7b91db_original.webm?1565789261"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yperlink" Target="https://www.youtube.com/watch?time_continue=170&amp;amp;v=92_AzIIOYzk&amp;amp;feature=emb_logo" TargetMode="External"/><Relationship Id="rId20" Type="http://schemas.openxmlformats.org/officeDocument/2006/relationships/image" Target="media/image14.jpeg"/><Relationship Id="rId21" Type="http://schemas.openxmlformats.org/officeDocument/2006/relationships/hyperlink" Target="https://www.youtube.com/watch?v=tcEXYOPY7tk&amp;amp;index=29&amp;amp;list=PL4dLjiFkKt8c1mDUheHgK6lEvC3WOS0-_" TargetMode="Externa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yperlink" Target="https://www.youtube.com/watch?v=BxEXjEGjHRQ&amp;amp;list=PL4dLjiFkKt8c1mDUheHgK6lEvC3WOS0-_&amp;amp;index=31" TargetMode="External"/><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jpeg"/><Relationship Id="rId47" Type="http://schemas.openxmlformats.org/officeDocument/2006/relationships/hyperlink" Target="https://vimeo.com/173255257/da86561fd5" TargetMode="External"/><Relationship Id="rId48" Type="http://schemas.openxmlformats.org/officeDocument/2006/relationships/image" Target="media/image39.jpe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hyperlink" Target="https://phet.colorado.edu/sims/html/ph-scale/latest/ph-scale_fr.html" TargetMode="External"/><Relationship Id="rId52" Type="http://schemas.openxmlformats.org/officeDocument/2006/relationships/image" Target="media/image42.png"/><Relationship Id="rId53" Type="http://schemas.openxmlformats.org/officeDocument/2006/relationships/image" Target="media/image43.jpe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60" Type="http://schemas.openxmlformats.org/officeDocument/2006/relationships/image" Target="media/image50.jpe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lopezguillaume@hotmail.com</dc:creator>
  <dcterms:created xsi:type="dcterms:W3CDTF">2020-06-30T09:45:34Z</dcterms:created>
  <dcterms:modified xsi:type="dcterms:W3CDTF">2020-06-30T09:45:34Z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Microsoft® Word 2013</vt:lpwstr>
  </property>
  <property fmtid="{D5CDD505-2E9C-101B-9397-08002B2CF9AE}" pid="4" name="LastSaved">
    <vt:filetime>2020-06-30T00:00:00Z</vt:filetime>
  </property>
</Properties>
</file>