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6586"/>
      </w:tblGrid>
      <w:tr w:rsidR="00FF167A" w:rsidRPr="00835DE1" w:rsidTr="00FF167A">
        <w:tc>
          <w:tcPr>
            <w:tcW w:w="2702" w:type="dxa"/>
            <w:tcBorders>
              <w:top w:val="nil"/>
              <w:left w:val="nil"/>
            </w:tcBorders>
          </w:tcPr>
          <w:p w:rsidR="00FF167A" w:rsidRPr="00FF167A" w:rsidRDefault="00FF167A" w:rsidP="009376E2">
            <w:pPr>
              <w:pStyle w:val="En-tte"/>
              <w:rPr>
                <w:b/>
                <w:color w:val="FF0000"/>
              </w:rPr>
            </w:pPr>
            <w:r w:rsidRPr="00FF167A">
              <w:rPr>
                <w:rFonts w:ascii="Arial" w:hAnsi="Arial" w:cs="Arial"/>
                <w:b/>
                <w:color w:val="006600"/>
                <w:sz w:val="22"/>
                <w:szCs w:val="22"/>
              </w:rPr>
              <w:t>Objectif de la sé</w:t>
            </w:r>
            <w:r w:rsidR="009376E2">
              <w:rPr>
                <w:rFonts w:ascii="Arial" w:hAnsi="Arial" w:cs="Arial"/>
                <w:b/>
                <w:color w:val="006600"/>
                <w:sz w:val="22"/>
                <w:szCs w:val="22"/>
              </w:rPr>
              <w:t>ance</w:t>
            </w:r>
          </w:p>
        </w:tc>
        <w:tc>
          <w:tcPr>
            <w:tcW w:w="6586" w:type="dxa"/>
          </w:tcPr>
          <w:p w:rsidR="00FF167A" w:rsidRPr="00835DE1" w:rsidRDefault="00FF167A" w:rsidP="00FF167A">
            <w:pPr>
              <w:pStyle w:val="En-tte"/>
            </w:pPr>
            <w:r w:rsidRPr="00835DE1">
              <w:t>Compétences</w:t>
            </w:r>
            <w:r>
              <w:t>/ Capacités</w:t>
            </w:r>
            <w:r w:rsidRPr="00835DE1">
              <w:t xml:space="preserve"> attendues :</w:t>
            </w:r>
          </w:p>
        </w:tc>
      </w:tr>
      <w:tr w:rsidR="00FF167A" w:rsidRPr="00835DE1" w:rsidTr="00FF167A">
        <w:tc>
          <w:tcPr>
            <w:tcW w:w="2702" w:type="dxa"/>
          </w:tcPr>
          <w:p w:rsidR="00FF167A" w:rsidRPr="00FF167A" w:rsidRDefault="00FF167A" w:rsidP="00FF167A">
            <w:pPr>
              <w:pStyle w:val="En-tte"/>
              <w:rPr>
                <w:b/>
                <w:color w:val="006600"/>
              </w:rPr>
            </w:pPr>
            <w:r w:rsidRPr="00FF167A">
              <w:t>Au terme de la séquence, vous devez savoir :</w:t>
            </w:r>
          </w:p>
        </w:tc>
        <w:tc>
          <w:tcPr>
            <w:tcW w:w="6586" w:type="dxa"/>
          </w:tcPr>
          <w:p w:rsidR="00FF167A" w:rsidRPr="00FF167A" w:rsidRDefault="00FF167A" w:rsidP="00FF167A">
            <w:pPr>
              <w:pStyle w:val="En-tte"/>
              <w:rPr>
                <w:b/>
              </w:rPr>
            </w:pPr>
            <w:r w:rsidRPr="00FF167A">
              <w:rPr>
                <w:b/>
              </w:rPr>
              <w:t xml:space="preserve">Ce qu’est une adresse symbolique et un serveur DNS : </w:t>
            </w:r>
          </w:p>
          <w:p w:rsidR="00FF167A" w:rsidRPr="00FF167A" w:rsidRDefault="00FF167A" w:rsidP="00FF167A">
            <w:pPr>
              <w:pStyle w:val="Default"/>
              <w:jc w:val="both"/>
              <w:rPr>
                <w:rFonts w:ascii="Times New Roman" w:hAnsi="Times New Roman" w:cs="Times New Roman"/>
              </w:rPr>
            </w:pPr>
            <w:r w:rsidRPr="00FF167A">
              <w:rPr>
                <w:rFonts w:ascii="Times New Roman" w:hAnsi="Times New Roman" w:cs="Times New Roman"/>
              </w:rPr>
              <w:t xml:space="preserve">Sur des exemples réels, retrouver une adresse IP à partir d’une adresse symbolique et inversement. </w:t>
            </w:r>
          </w:p>
          <w:p w:rsidR="00FF167A" w:rsidRPr="00FF167A" w:rsidRDefault="00FF167A" w:rsidP="00FF167A">
            <w:pPr>
              <w:pStyle w:val="En-tte"/>
            </w:pPr>
          </w:p>
        </w:tc>
      </w:tr>
    </w:tbl>
    <w:p w:rsidR="0027522F" w:rsidRPr="0027522F" w:rsidRDefault="0027522F" w:rsidP="00FF167A">
      <w:pPr>
        <w:pStyle w:val="Titre1"/>
      </w:pPr>
      <w:r w:rsidRPr="0027522F">
        <w:t xml:space="preserve">Introduction </w:t>
      </w:r>
    </w:p>
    <w:p w:rsidR="00FF167A" w:rsidRPr="00BB3D43" w:rsidRDefault="00FF167A" w:rsidP="00FF167A">
      <w:pPr>
        <w:pStyle w:val="Titre2"/>
      </w:pPr>
      <w:r w:rsidRPr="00BB3D43">
        <w:t>IP</w:t>
      </w:r>
    </w:p>
    <w:p w:rsidR="00FF167A" w:rsidRPr="00FF167A" w:rsidRDefault="00FF167A" w:rsidP="00FF167A">
      <w:r w:rsidRPr="00FF167A">
        <w:rPr>
          <w:bCs/>
          <w:iCs/>
        </w:rPr>
        <w:t>IP</w:t>
      </w:r>
      <w:r w:rsidRPr="00FF167A">
        <w:t> signifie </w:t>
      </w:r>
      <w:r w:rsidRPr="00FF167A">
        <w:rPr>
          <w:bCs/>
          <w:iCs/>
        </w:rPr>
        <w:t>Internet Protocol</w:t>
      </w:r>
      <w:r w:rsidRPr="00FF167A">
        <w:t> : littéralement "le protocole d'Internet". C'est le principal protocole utilisé sur Internet.</w:t>
      </w:r>
    </w:p>
    <w:p w:rsidR="00C42859" w:rsidRDefault="00FF167A" w:rsidP="00FF167A">
      <w:r w:rsidRPr="00FF167A">
        <w:rPr>
          <w:bCs/>
          <w:iCs/>
        </w:rPr>
        <w:t>Internet</w:t>
      </w:r>
      <w:r w:rsidRPr="00FF167A">
        <w:t> signifie </w:t>
      </w:r>
      <w:r w:rsidRPr="00FF167A">
        <w:rPr>
          <w:bCs/>
          <w:iCs/>
        </w:rPr>
        <w:t>Inter-networks</w:t>
      </w:r>
      <w:r w:rsidRPr="00FF167A">
        <w:t>, c'est à dire "entre réseaux". Internet est l'</w:t>
      </w:r>
      <w:r w:rsidRPr="00FF167A">
        <w:rPr>
          <w:iCs/>
        </w:rPr>
        <w:t>interconnexion des réseaux</w:t>
      </w:r>
      <w:r w:rsidRPr="00FF167A">
        <w:t> de la planète.</w:t>
      </w:r>
    </w:p>
    <w:p w:rsidR="00FF167A" w:rsidRPr="00FF167A" w:rsidRDefault="00FF167A" w:rsidP="00FF167A">
      <w:pPr>
        <w:pStyle w:val="Titre2"/>
        <w:rPr>
          <w:rFonts w:ascii="Times New Roman" w:eastAsia="Times New Roman" w:hAnsi="Times New Roman" w:cs="Times New Roman"/>
        </w:rPr>
      </w:pPr>
      <w:r w:rsidRPr="00FF167A">
        <w:rPr>
          <w:rFonts w:eastAsia="Times New Roman"/>
          <w:shd w:val="clear" w:color="auto" w:fill="FFFFFF"/>
        </w:rPr>
        <w:t>Adresse IP </w:t>
      </w:r>
    </w:p>
    <w:p w:rsidR="00FF167A" w:rsidRDefault="00FF167A" w:rsidP="00FF167A">
      <w:r w:rsidRPr="00FF167A">
        <w:t>Numéro d'identification de chaque appareil connecté à un réseau utilisant le protocole Internet.</w:t>
      </w:r>
    </w:p>
    <w:p w:rsidR="00FF167A" w:rsidRDefault="00FF167A" w:rsidP="00FF167A">
      <w:pPr>
        <w:pStyle w:val="Titre2"/>
      </w:pPr>
      <w:r>
        <w:t>Adresse symbolique</w:t>
      </w:r>
      <w:r w:rsidR="00EE35C8">
        <w:t xml:space="preserve"> (ou nom de domaine)</w:t>
      </w:r>
    </w:p>
    <w:p w:rsidR="00FD2798" w:rsidRPr="00FD2798" w:rsidRDefault="00FF167A" w:rsidP="00FF167A">
      <w:r w:rsidRPr="00CA2FAB">
        <w:t>Une</w:t>
      </w:r>
      <w:r>
        <w:rPr>
          <w:rFonts w:ascii="Segoe UI" w:hAnsi="Segoe UI" w:cs="Segoe UI"/>
          <w:color w:val="212529"/>
          <w:sz w:val="18"/>
          <w:szCs w:val="18"/>
          <w:shd w:val="clear" w:color="auto" w:fill="FFFFFF"/>
        </w:rPr>
        <w:t xml:space="preserve"> </w:t>
      </w:r>
      <w:r w:rsidRPr="002B0ECC">
        <w:t>adresse symbolique est le nom du site, on utilise un adressage symbolique plus facile à mémoriser (que les adresses IP) comme par exemple </w:t>
      </w:r>
      <w:hyperlink r:id="rId8" w:tgtFrame="_blank" w:history="1">
        <w:r w:rsidRPr="002B0ECC">
          <w:t>www.yahoo.com</w:t>
        </w:r>
      </w:hyperlink>
      <w:r w:rsidRPr="002B0ECC">
        <w:t xml:space="preserve">,  </w:t>
      </w:r>
      <w:hyperlink r:id="rId9" w:history="1">
        <w:r w:rsidRPr="002B0ECC">
          <w:t>www.yahoo.fr</w:t>
        </w:r>
      </w:hyperlink>
      <w:r w:rsidRPr="002B0ECC">
        <w:t xml:space="preserve"> est alors converti </w:t>
      </w:r>
      <w:r>
        <w:t xml:space="preserve">par le DNS </w:t>
      </w:r>
      <w:r w:rsidRPr="002B0ECC">
        <w:t xml:space="preserve">en adresse IP </w:t>
      </w:r>
      <w:r>
        <w:t xml:space="preserve">(ici : </w:t>
      </w:r>
      <w:r w:rsidRPr="002B0ECC">
        <w:t>87.248.98.7</w:t>
      </w:r>
      <w:r>
        <w:t>)</w:t>
      </w:r>
    </w:p>
    <w:p w:rsidR="00FD2798" w:rsidRDefault="00FD2798" w:rsidP="00FD2798">
      <w:pPr>
        <w:pStyle w:val="Titre2"/>
      </w:pPr>
      <w:r>
        <w:t>Routeur</w:t>
      </w:r>
    </w:p>
    <w:p w:rsidR="00FF167A" w:rsidRPr="00FD2798" w:rsidRDefault="00FD2798" w:rsidP="00FF167A">
      <w:pPr>
        <w:rPr>
          <w:shd w:val="clear" w:color="auto" w:fill="FFFFFF"/>
        </w:rPr>
      </w:pPr>
      <w:r>
        <w:rPr>
          <w:shd w:val="clear" w:color="auto" w:fill="FFFFFF"/>
        </w:rPr>
        <w:t>Les </w:t>
      </w:r>
      <w:r w:rsidRPr="00595742">
        <w:t>routeurs</w:t>
      </w:r>
      <w:r>
        <w:rPr>
          <w:shd w:val="clear" w:color="auto" w:fill="FFFFFF"/>
        </w:rPr>
        <w:t> sont les dispositifs permettant de "choisir" le chemin que les datagrammes vont emprunter pour arriver à destination. Il s'agit de machines ayant plusieurs cartes réseau dont chacune est reliée à un réseau différent. Ainsi, dans la configuration la plus simple, le routeur n'a qu'à "regarder" sur quel réseau se trouve un ordinateur pour lui faire parvenir les datagrammes en provenance de l'expéditeur. </w:t>
      </w:r>
    </w:p>
    <w:p w:rsidR="00FF167A" w:rsidRDefault="00FF167A" w:rsidP="00FF167A">
      <w:pPr>
        <w:pStyle w:val="Titre1"/>
      </w:pPr>
      <w:r>
        <w:t>Application sur les adresses IP et symbolique</w:t>
      </w:r>
    </w:p>
    <w:p w:rsidR="00003B2F" w:rsidRDefault="00003B2F" w:rsidP="00003B2F">
      <w:pPr>
        <w:pStyle w:val="Titre2"/>
      </w:pPr>
      <w:r>
        <w:t>Adresse symbolique en adresse IP</w:t>
      </w:r>
    </w:p>
    <w:p w:rsidR="001C501F" w:rsidRDefault="00FF167A" w:rsidP="00EE35C8">
      <w:pPr>
        <w:pStyle w:val="Paragraphedeliste"/>
      </w:pPr>
      <w:r>
        <w:t xml:space="preserve">En utilisant un convertisseur DNS =&gt; IP tel que </w:t>
      </w:r>
      <w:hyperlink r:id="rId10" w:history="1">
        <w:r w:rsidR="00416815" w:rsidRPr="00FF167A">
          <w:rPr>
            <w:rStyle w:val="Lienhypertexte"/>
            <w:rFonts w:eastAsia="+mn-ea"/>
          </w:rPr>
          <w:t>http://fr.dns2ip.info/</w:t>
        </w:r>
      </w:hyperlink>
      <w:r>
        <w:t>, trouver l’adresse IP des sites suivant :</w:t>
      </w:r>
    </w:p>
    <w:tbl>
      <w:tblPr>
        <w:tblStyle w:val="Grilledutableau"/>
        <w:tblW w:w="0" w:type="auto"/>
        <w:tblInd w:w="360" w:type="dxa"/>
        <w:tblLook w:val="04A0"/>
      </w:tblPr>
      <w:tblGrid>
        <w:gridCol w:w="4490"/>
        <w:gridCol w:w="4438"/>
      </w:tblGrid>
      <w:tr w:rsidR="00003B2F" w:rsidTr="00003B2F">
        <w:tc>
          <w:tcPr>
            <w:tcW w:w="4606" w:type="dxa"/>
          </w:tcPr>
          <w:p w:rsidR="00003B2F" w:rsidRPr="00003B2F" w:rsidRDefault="00003B2F" w:rsidP="00003B2F">
            <w:pPr>
              <w:ind w:left="360"/>
              <w:jc w:val="center"/>
              <w:rPr>
                <w:b/>
              </w:rPr>
            </w:pPr>
            <w:r w:rsidRPr="00003B2F">
              <w:rPr>
                <w:b/>
              </w:rPr>
              <w:t>Nom symbolique</w:t>
            </w:r>
          </w:p>
        </w:tc>
        <w:tc>
          <w:tcPr>
            <w:tcW w:w="4606" w:type="dxa"/>
          </w:tcPr>
          <w:p w:rsidR="00003B2F" w:rsidRPr="00003B2F" w:rsidRDefault="00003B2F" w:rsidP="00003B2F">
            <w:pPr>
              <w:jc w:val="center"/>
              <w:rPr>
                <w:b/>
              </w:rPr>
            </w:pPr>
            <w:r w:rsidRPr="00003B2F">
              <w:rPr>
                <w:b/>
              </w:rPr>
              <w:t>Adresse IP</w:t>
            </w:r>
          </w:p>
        </w:tc>
      </w:tr>
      <w:tr w:rsidR="00003B2F" w:rsidTr="00003B2F">
        <w:tc>
          <w:tcPr>
            <w:tcW w:w="4606" w:type="dxa"/>
          </w:tcPr>
          <w:p w:rsidR="00003B2F" w:rsidRDefault="00003B2F" w:rsidP="00003B2F">
            <w:pPr>
              <w:ind w:left="360"/>
            </w:pPr>
            <w:r>
              <w:t>Google.com</w:t>
            </w:r>
          </w:p>
        </w:tc>
        <w:tc>
          <w:tcPr>
            <w:tcW w:w="4606" w:type="dxa"/>
          </w:tcPr>
          <w:p w:rsidR="00003B2F" w:rsidRDefault="00003B2F" w:rsidP="00FF167A"/>
        </w:tc>
      </w:tr>
      <w:tr w:rsidR="00003B2F" w:rsidTr="00003B2F">
        <w:tc>
          <w:tcPr>
            <w:tcW w:w="4606" w:type="dxa"/>
          </w:tcPr>
          <w:p w:rsidR="00003B2F" w:rsidRDefault="00003B2F" w:rsidP="00003B2F">
            <w:pPr>
              <w:ind w:left="360"/>
            </w:pPr>
            <w:r>
              <w:t>meteofrance.com</w:t>
            </w:r>
          </w:p>
        </w:tc>
        <w:tc>
          <w:tcPr>
            <w:tcW w:w="4606" w:type="dxa"/>
          </w:tcPr>
          <w:p w:rsidR="00003B2F" w:rsidRDefault="00003B2F" w:rsidP="00FF167A"/>
        </w:tc>
      </w:tr>
      <w:tr w:rsidR="00003B2F" w:rsidTr="00003B2F">
        <w:tc>
          <w:tcPr>
            <w:tcW w:w="4606" w:type="dxa"/>
          </w:tcPr>
          <w:p w:rsidR="00003B2F" w:rsidRDefault="00003B2F" w:rsidP="00003B2F">
            <w:pPr>
              <w:ind w:left="360"/>
            </w:pPr>
            <w:r>
              <w:t>entmip.fr</w:t>
            </w:r>
          </w:p>
        </w:tc>
        <w:tc>
          <w:tcPr>
            <w:tcW w:w="4606" w:type="dxa"/>
          </w:tcPr>
          <w:p w:rsidR="00003B2F" w:rsidRDefault="00003B2F" w:rsidP="00FF167A"/>
        </w:tc>
      </w:tr>
      <w:tr w:rsidR="00003B2F" w:rsidTr="00003B2F">
        <w:tc>
          <w:tcPr>
            <w:tcW w:w="4606" w:type="dxa"/>
          </w:tcPr>
          <w:p w:rsidR="00003B2F" w:rsidRDefault="00003B2F" w:rsidP="00003B2F">
            <w:pPr>
              <w:ind w:left="360"/>
            </w:pPr>
            <w:r>
              <w:t>amazon.fr</w:t>
            </w:r>
          </w:p>
        </w:tc>
        <w:tc>
          <w:tcPr>
            <w:tcW w:w="4606" w:type="dxa"/>
          </w:tcPr>
          <w:p w:rsidR="00003B2F" w:rsidRDefault="00003B2F" w:rsidP="00FF167A"/>
        </w:tc>
      </w:tr>
      <w:tr w:rsidR="00003B2F" w:rsidTr="00003B2F">
        <w:tc>
          <w:tcPr>
            <w:tcW w:w="4606" w:type="dxa"/>
          </w:tcPr>
          <w:p w:rsidR="00003B2F" w:rsidRDefault="00003B2F" w:rsidP="009376E2">
            <w:pPr>
              <w:ind w:left="349"/>
            </w:pPr>
            <w:r>
              <w:t>facebook.com</w:t>
            </w:r>
          </w:p>
        </w:tc>
        <w:tc>
          <w:tcPr>
            <w:tcW w:w="4606" w:type="dxa"/>
          </w:tcPr>
          <w:p w:rsidR="00003B2F" w:rsidRDefault="00003B2F" w:rsidP="00FF167A"/>
        </w:tc>
      </w:tr>
      <w:tr w:rsidR="00003B2F" w:rsidTr="00003B2F">
        <w:tc>
          <w:tcPr>
            <w:tcW w:w="4606" w:type="dxa"/>
          </w:tcPr>
          <w:p w:rsidR="00003B2F" w:rsidRDefault="00003B2F" w:rsidP="009376E2">
            <w:pPr>
              <w:ind w:left="349"/>
            </w:pPr>
            <w:r w:rsidRPr="00003B2F">
              <w:t>tumblr.com</w:t>
            </w:r>
          </w:p>
        </w:tc>
        <w:tc>
          <w:tcPr>
            <w:tcW w:w="4606" w:type="dxa"/>
          </w:tcPr>
          <w:p w:rsidR="00003B2F" w:rsidRDefault="00003B2F" w:rsidP="00FF167A"/>
        </w:tc>
      </w:tr>
      <w:tr w:rsidR="00003B2F" w:rsidTr="00003B2F">
        <w:tc>
          <w:tcPr>
            <w:tcW w:w="4606" w:type="dxa"/>
          </w:tcPr>
          <w:p w:rsidR="00003B2F" w:rsidRDefault="00003B2F" w:rsidP="009376E2">
            <w:pPr>
              <w:ind w:left="349"/>
            </w:pPr>
            <w:r w:rsidRPr="00003B2F">
              <w:t>linkedin.com</w:t>
            </w:r>
          </w:p>
        </w:tc>
        <w:tc>
          <w:tcPr>
            <w:tcW w:w="4606" w:type="dxa"/>
          </w:tcPr>
          <w:p w:rsidR="00003B2F" w:rsidRDefault="00003B2F" w:rsidP="00FF167A"/>
        </w:tc>
      </w:tr>
      <w:tr w:rsidR="009376E2" w:rsidTr="00003B2F">
        <w:tc>
          <w:tcPr>
            <w:tcW w:w="4606" w:type="dxa"/>
          </w:tcPr>
          <w:p w:rsidR="009376E2" w:rsidRPr="00003B2F" w:rsidRDefault="009376E2" w:rsidP="009376E2">
            <w:pPr>
              <w:ind w:left="349"/>
            </w:pPr>
            <w:r>
              <w:t>20minutes.fr</w:t>
            </w:r>
          </w:p>
        </w:tc>
        <w:tc>
          <w:tcPr>
            <w:tcW w:w="4606" w:type="dxa"/>
          </w:tcPr>
          <w:p w:rsidR="009376E2" w:rsidRDefault="009376E2" w:rsidP="00FF167A"/>
        </w:tc>
      </w:tr>
    </w:tbl>
    <w:p w:rsidR="00416815" w:rsidRDefault="00416815" w:rsidP="00416815">
      <w:pPr>
        <w:pStyle w:val="Paragraphedeliste"/>
        <w:rPr>
          <w:rFonts w:eastAsiaTheme="minorHAnsi"/>
        </w:rPr>
      </w:pPr>
      <w:r>
        <w:rPr>
          <w:rFonts w:eastAsiaTheme="minorHAnsi"/>
        </w:rPr>
        <w:lastRenderedPageBreak/>
        <w:t xml:space="preserve">Effectuer la même chose mais en passant par l’invite de commande </w:t>
      </w:r>
      <w:proofErr w:type="spellStart"/>
      <w:r>
        <w:rPr>
          <w:rFonts w:eastAsiaTheme="minorHAnsi"/>
        </w:rPr>
        <w:t>windows</w:t>
      </w:r>
      <w:proofErr w:type="spellEnd"/>
      <w:r>
        <w:rPr>
          <w:rFonts w:eastAsiaTheme="minorHAnsi"/>
        </w:rPr>
        <w:t xml:space="preserve">, pour cela utiliser la commande </w:t>
      </w:r>
      <w:proofErr w:type="spellStart"/>
      <w:r>
        <w:rPr>
          <w:rFonts w:eastAsiaTheme="minorHAnsi"/>
        </w:rPr>
        <w:t>ping</w:t>
      </w:r>
      <w:proofErr w:type="spellEnd"/>
      <w:r>
        <w:rPr>
          <w:rFonts w:eastAsiaTheme="minorHAnsi"/>
        </w:rPr>
        <w:t xml:space="preserve"> www.nom de domaine</w:t>
      </w:r>
    </w:p>
    <w:p w:rsidR="00FD2798" w:rsidRDefault="00FD2798" w:rsidP="00FD2798"/>
    <w:p w:rsidR="00FD2798" w:rsidRDefault="00FD2798" w:rsidP="00FD2798"/>
    <w:p w:rsidR="00FD2798" w:rsidRPr="00FD2798" w:rsidRDefault="00FD2798" w:rsidP="00FD2798">
      <w:pPr>
        <w:pStyle w:val="Paragraphedeliste"/>
        <w:rPr>
          <w:rFonts w:eastAsiaTheme="minorHAnsi"/>
        </w:rPr>
      </w:pPr>
      <w:r>
        <w:rPr>
          <w:rFonts w:eastAsiaTheme="minorHAnsi"/>
        </w:rPr>
        <w:t xml:space="preserve">Utiliser la commande </w:t>
      </w:r>
      <w:proofErr w:type="spellStart"/>
      <w:r>
        <w:rPr>
          <w:rFonts w:eastAsiaTheme="minorHAnsi"/>
        </w:rPr>
        <w:t>tracert</w:t>
      </w:r>
      <w:proofErr w:type="spellEnd"/>
      <w:r>
        <w:rPr>
          <w:rFonts w:eastAsiaTheme="minorHAnsi"/>
        </w:rPr>
        <w:t xml:space="preserve"> www.nom à plusieurs reprises sur les mêmes adresses symboliques, que remarquez-vous. La commande </w:t>
      </w:r>
      <w:proofErr w:type="spellStart"/>
      <w:r>
        <w:rPr>
          <w:rFonts w:eastAsiaTheme="minorHAnsi"/>
        </w:rPr>
        <w:t>tracert</w:t>
      </w:r>
      <w:proofErr w:type="spellEnd"/>
      <w:r>
        <w:rPr>
          <w:rFonts w:eastAsiaTheme="minorHAnsi"/>
        </w:rPr>
        <w:t xml:space="preserve"> permet de l’itin</w:t>
      </w:r>
      <w:r w:rsidR="0094584E">
        <w:rPr>
          <w:rFonts w:eastAsiaTheme="minorHAnsi"/>
        </w:rPr>
        <w:t>éraire des paquets</w:t>
      </w:r>
      <w:r>
        <w:rPr>
          <w:rFonts w:eastAsiaTheme="minorHAnsi"/>
        </w:rPr>
        <w:t xml:space="preserve"> </w:t>
      </w:r>
      <w:r w:rsidR="0094584E">
        <w:rPr>
          <w:rFonts w:eastAsiaTheme="minorHAnsi"/>
        </w:rPr>
        <w:t>(</w:t>
      </w:r>
      <w:r>
        <w:rPr>
          <w:rFonts w:eastAsiaTheme="minorHAnsi"/>
        </w:rPr>
        <w:t>les routeurs utilisés</w:t>
      </w:r>
      <w:r w:rsidR="0094584E">
        <w:rPr>
          <w:rFonts w:eastAsiaTheme="minorHAnsi"/>
        </w:rPr>
        <w:t>)</w:t>
      </w:r>
      <w:r>
        <w:rPr>
          <w:rFonts w:eastAsiaTheme="minorHAnsi"/>
        </w:rPr>
        <w:t>.</w:t>
      </w:r>
    </w:p>
    <w:p w:rsidR="00416815" w:rsidRDefault="00416815" w:rsidP="00416815"/>
    <w:p w:rsidR="00FD2798" w:rsidRDefault="00FD2798" w:rsidP="00416815"/>
    <w:p w:rsidR="00FD2798" w:rsidRDefault="00FD2798" w:rsidP="00416815"/>
    <w:p w:rsidR="00FF167A" w:rsidRDefault="00003B2F" w:rsidP="00003B2F">
      <w:pPr>
        <w:pStyle w:val="Titre2"/>
        <w:rPr>
          <w:rFonts w:eastAsiaTheme="minorHAnsi"/>
        </w:rPr>
      </w:pPr>
      <w:r>
        <w:rPr>
          <w:rFonts w:eastAsiaTheme="minorHAnsi"/>
        </w:rPr>
        <w:t>Adresse IP en nom symbolique</w:t>
      </w:r>
    </w:p>
    <w:p w:rsidR="00003B2F" w:rsidRDefault="00003B2F" w:rsidP="00EE35C8">
      <w:pPr>
        <w:pStyle w:val="Paragraphedeliste"/>
      </w:pPr>
      <w:r>
        <w:t>Allez sur un navigateur et entrez les adresses IP suivantes</w:t>
      </w:r>
      <w:r w:rsidR="009376E2">
        <w:t xml:space="preserve"> (</w:t>
      </w:r>
      <w:r w:rsidR="009376E2" w:rsidRPr="009376E2">
        <w:rPr>
          <w:b/>
        </w:rPr>
        <w:t>certaines IP vont retourner une erreur</w:t>
      </w:r>
      <w:r w:rsidR="00EE35C8">
        <w:rPr>
          <w:b/>
        </w:rPr>
        <w:t>, c’est normal</w:t>
      </w:r>
      <w:r w:rsidR="009376E2">
        <w:t>)</w:t>
      </w:r>
      <w:r>
        <w:t> :</w:t>
      </w:r>
    </w:p>
    <w:p w:rsidR="00EE35C8" w:rsidRDefault="00EE35C8" w:rsidP="00EE35C8"/>
    <w:tbl>
      <w:tblPr>
        <w:tblStyle w:val="Grilledutableau"/>
        <w:tblW w:w="0" w:type="auto"/>
        <w:tblInd w:w="360" w:type="dxa"/>
        <w:tblLook w:val="04A0"/>
      </w:tblPr>
      <w:tblGrid>
        <w:gridCol w:w="4480"/>
        <w:gridCol w:w="4448"/>
      </w:tblGrid>
      <w:tr w:rsidR="00003B2F" w:rsidTr="00EE35C8">
        <w:tc>
          <w:tcPr>
            <w:tcW w:w="4480" w:type="dxa"/>
          </w:tcPr>
          <w:p w:rsidR="00003B2F" w:rsidRPr="00003B2F" w:rsidRDefault="00003B2F" w:rsidP="00003B2F">
            <w:pPr>
              <w:ind w:left="360"/>
              <w:jc w:val="center"/>
              <w:rPr>
                <w:b/>
              </w:rPr>
            </w:pPr>
            <w:r w:rsidRPr="00003B2F">
              <w:rPr>
                <w:b/>
              </w:rPr>
              <w:t xml:space="preserve">Adresse IP </w:t>
            </w:r>
          </w:p>
        </w:tc>
        <w:tc>
          <w:tcPr>
            <w:tcW w:w="4448" w:type="dxa"/>
          </w:tcPr>
          <w:p w:rsidR="00003B2F" w:rsidRPr="00003B2F" w:rsidRDefault="00003B2F" w:rsidP="004614DC">
            <w:pPr>
              <w:jc w:val="center"/>
              <w:rPr>
                <w:b/>
              </w:rPr>
            </w:pPr>
            <w:r w:rsidRPr="00003B2F">
              <w:rPr>
                <w:b/>
              </w:rPr>
              <w:t>Nom symbolique</w:t>
            </w:r>
          </w:p>
        </w:tc>
      </w:tr>
      <w:tr w:rsidR="00EE35C8" w:rsidTr="00EE35C8">
        <w:tc>
          <w:tcPr>
            <w:tcW w:w="4480" w:type="dxa"/>
          </w:tcPr>
          <w:p w:rsidR="00003B2F" w:rsidRDefault="00416815" w:rsidP="00003B2F">
            <w:pPr>
              <w:ind w:left="360"/>
            </w:pPr>
            <w:r w:rsidRPr="00003B2F">
              <w:t xml:space="preserve">54.239.33.91 </w:t>
            </w:r>
          </w:p>
        </w:tc>
        <w:tc>
          <w:tcPr>
            <w:tcW w:w="4448" w:type="dxa"/>
          </w:tcPr>
          <w:p w:rsidR="00003B2F" w:rsidRDefault="00003B2F" w:rsidP="004614DC"/>
        </w:tc>
      </w:tr>
      <w:tr w:rsidR="00EE35C8" w:rsidTr="00EE35C8">
        <w:tc>
          <w:tcPr>
            <w:tcW w:w="4480" w:type="dxa"/>
          </w:tcPr>
          <w:p w:rsidR="00003B2F" w:rsidRDefault="00003B2F" w:rsidP="004614DC">
            <w:pPr>
              <w:ind w:left="360"/>
            </w:pPr>
            <w:r>
              <w:t>172.217.14.110</w:t>
            </w:r>
          </w:p>
        </w:tc>
        <w:tc>
          <w:tcPr>
            <w:tcW w:w="4448" w:type="dxa"/>
          </w:tcPr>
          <w:p w:rsidR="00003B2F" w:rsidRDefault="00003B2F" w:rsidP="004614DC"/>
        </w:tc>
      </w:tr>
      <w:tr w:rsidR="00EE35C8" w:rsidTr="00EE35C8">
        <w:tc>
          <w:tcPr>
            <w:tcW w:w="4480" w:type="dxa"/>
          </w:tcPr>
          <w:p w:rsidR="00003B2F" w:rsidRPr="00003B2F" w:rsidRDefault="00003B2F" w:rsidP="004614DC">
            <w:pPr>
              <w:ind w:left="360"/>
              <w:rPr>
                <w:b/>
              </w:rPr>
            </w:pPr>
            <w:r w:rsidRPr="00003B2F">
              <w:rPr>
                <w:rStyle w:val="lev"/>
                <w:b w:val="0"/>
                <w:color w:val="000000"/>
              </w:rPr>
              <w:t>31.13.70.1</w:t>
            </w:r>
          </w:p>
        </w:tc>
        <w:tc>
          <w:tcPr>
            <w:tcW w:w="4448" w:type="dxa"/>
          </w:tcPr>
          <w:p w:rsidR="00003B2F" w:rsidRDefault="00003B2F" w:rsidP="004614DC"/>
        </w:tc>
      </w:tr>
      <w:tr w:rsidR="00EE35C8" w:rsidTr="00EE35C8">
        <w:tc>
          <w:tcPr>
            <w:tcW w:w="4480" w:type="dxa"/>
          </w:tcPr>
          <w:p w:rsidR="00003B2F" w:rsidRPr="00003B2F" w:rsidRDefault="00003B2F" w:rsidP="004614DC">
            <w:pPr>
              <w:ind w:left="360"/>
              <w:rPr>
                <w:b/>
              </w:rPr>
            </w:pPr>
            <w:r w:rsidRPr="00003B2F">
              <w:rPr>
                <w:rStyle w:val="lev"/>
                <w:b w:val="0"/>
                <w:color w:val="000000"/>
              </w:rPr>
              <w:t>80.247.224.231</w:t>
            </w:r>
          </w:p>
        </w:tc>
        <w:tc>
          <w:tcPr>
            <w:tcW w:w="4448" w:type="dxa"/>
          </w:tcPr>
          <w:p w:rsidR="00003B2F" w:rsidRDefault="00003B2F" w:rsidP="004614DC"/>
        </w:tc>
      </w:tr>
      <w:tr w:rsidR="00EE35C8" w:rsidTr="00EE35C8">
        <w:tc>
          <w:tcPr>
            <w:tcW w:w="4480" w:type="dxa"/>
          </w:tcPr>
          <w:p w:rsidR="00003B2F" w:rsidRDefault="00003B2F" w:rsidP="004614DC">
            <w:r>
              <w:t xml:space="preserve">      160.92.178.69</w:t>
            </w:r>
          </w:p>
        </w:tc>
        <w:tc>
          <w:tcPr>
            <w:tcW w:w="4448" w:type="dxa"/>
          </w:tcPr>
          <w:p w:rsidR="00003B2F" w:rsidRDefault="00003B2F" w:rsidP="004614DC"/>
        </w:tc>
      </w:tr>
      <w:tr w:rsidR="009376E2" w:rsidTr="00EE35C8">
        <w:tc>
          <w:tcPr>
            <w:tcW w:w="4480" w:type="dxa"/>
          </w:tcPr>
          <w:p w:rsidR="009376E2" w:rsidRPr="009376E2" w:rsidRDefault="009376E2" w:rsidP="009376E2">
            <w:pPr>
              <w:ind w:left="349"/>
            </w:pPr>
            <w:r w:rsidRPr="009376E2">
              <w:rPr>
                <w:bCs/>
              </w:rPr>
              <w:t>95.131.137.167</w:t>
            </w:r>
          </w:p>
        </w:tc>
        <w:tc>
          <w:tcPr>
            <w:tcW w:w="4448" w:type="dxa"/>
          </w:tcPr>
          <w:p w:rsidR="009376E2" w:rsidRDefault="009376E2" w:rsidP="004614DC"/>
        </w:tc>
      </w:tr>
      <w:tr w:rsidR="009376E2" w:rsidTr="00EE35C8">
        <w:tc>
          <w:tcPr>
            <w:tcW w:w="4480" w:type="dxa"/>
          </w:tcPr>
          <w:p w:rsidR="009376E2" w:rsidRPr="009376E2" w:rsidRDefault="009376E2" w:rsidP="009376E2">
            <w:pPr>
              <w:ind w:left="349"/>
              <w:rPr>
                <w:b/>
                <w:bCs/>
              </w:rPr>
            </w:pPr>
            <w:r w:rsidRPr="009376E2">
              <w:rPr>
                <w:rStyle w:val="lev"/>
                <w:b w:val="0"/>
                <w:color w:val="000000"/>
              </w:rPr>
              <w:t>108.174.10.10</w:t>
            </w:r>
          </w:p>
        </w:tc>
        <w:tc>
          <w:tcPr>
            <w:tcW w:w="4448" w:type="dxa"/>
          </w:tcPr>
          <w:p w:rsidR="009376E2" w:rsidRDefault="009376E2" w:rsidP="004614DC"/>
        </w:tc>
      </w:tr>
      <w:tr w:rsidR="009376E2" w:rsidTr="00EE35C8">
        <w:tc>
          <w:tcPr>
            <w:tcW w:w="4480" w:type="dxa"/>
          </w:tcPr>
          <w:p w:rsidR="009376E2" w:rsidRPr="009376E2" w:rsidRDefault="009376E2" w:rsidP="009376E2">
            <w:pPr>
              <w:ind w:left="349"/>
              <w:rPr>
                <w:rStyle w:val="lev"/>
                <w:b w:val="0"/>
                <w:color w:val="000000"/>
              </w:rPr>
            </w:pPr>
            <w:r w:rsidRPr="009376E2">
              <w:rPr>
                <w:rStyle w:val="lev"/>
                <w:b w:val="0"/>
                <w:color w:val="000000"/>
              </w:rPr>
              <w:t>104.244.42.65</w:t>
            </w:r>
          </w:p>
        </w:tc>
        <w:tc>
          <w:tcPr>
            <w:tcW w:w="4448" w:type="dxa"/>
          </w:tcPr>
          <w:p w:rsidR="009376E2" w:rsidRDefault="009376E2" w:rsidP="004614DC"/>
        </w:tc>
      </w:tr>
    </w:tbl>
    <w:p w:rsidR="00FF167A" w:rsidRPr="00FD2798" w:rsidRDefault="00FF167A" w:rsidP="00FF167A">
      <w:pPr>
        <w:rPr>
          <w:sz w:val="8"/>
          <w:szCs w:val="8"/>
        </w:rPr>
      </w:pPr>
    </w:p>
    <w:p w:rsidR="00EE35C8" w:rsidRDefault="009376E2" w:rsidP="00FF167A">
      <w:pPr>
        <w:pStyle w:val="Paragraphedeliste"/>
      </w:pPr>
      <w:r>
        <w:t xml:space="preserve">Pourquoi certaines adresses IP retournent-elles une erreur (vous aider du site </w:t>
      </w:r>
      <w:hyperlink r:id="rId11" w:history="1">
        <w:r w:rsidRPr="009376E2">
          <w:rPr>
            <w:rStyle w:val="Lienhypertexte"/>
          </w:rPr>
          <w:t>ICI</w:t>
        </w:r>
      </w:hyperlink>
      <w:r>
        <w:t>) ?</w:t>
      </w:r>
    </w:p>
    <w:p w:rsidR="00EE35C8" w:rsidRDefault="00EE35C8" w:rsidP="00FF167A"/>
    <w:p w:rsidR="00EE35C8" w:rsidRDefault="00EE35C8" w:rsidP="00FF167A"/>
    <w:p w:rsidR="00EE35C8" w:rsidRDefault="00EE35C8" w:rsidP="00EE35C8">
      <w:pPr>
        <w:pStyle w:val="Paragraphedeliste"/>
      </w:pPr>
      <w:r>
        <w:t xml:space="preserve"> En effectuant une recherche sur internet, expliquez ce qu’est un serveur DNS.</w:t>
      </w:r>
    </w:p>
    <w:p w:rsidR="00BD659A" w:rsidRDefault="00BD659A" w:rsidP="00BD659A"/>
    <w:p w:rsidR="00BD659A" w:rsidRDefault="00BD659A" w:rsidP="00BD659A"/>
    <w:p w:rsidR="00BD659A" w:rsidRDefault="00BD659A" w:rsidP="00BD659A"/>
    <w:p w:rsidR="00BD659A" w:rsidRDefault="00BD659A" w:rsidP="00BD659A">
      <w:pPr>
        <w:pStyle w:val="Titre1"/>
      </w:pPr>
      <w:r>
        <w:t>Pour aller plus loin (danger des camera IP non sécurisées) </w:t>
      </w:r>
    </w:p>
    <w:p w:rsidR="00BD659A" w:rsidRPr="00BD659A" w:rsidRDefault="00BD659A" w:rsidP="00BD659A">
      <w:r>
        <w:t xml:space="preserve">Allez sur l’adresse IP : </w:t>
      </w:r>
      <w:hyperlink r:id="rId12" w:history="1">
        <w:r w:rsidRPr="00BD659A">
          <w:rPr>
            <w:rStyle w:val="Lienhypertexte"/>
          </w:rPr>
          <w:t>http://217.41.39.137:81/</w:t>
        </w:r>
      </w:hyperlink>
      <w:r w:rsidRPr="00BD659A">
        <w:t xml:space="preserve"> </w:t>
      </w:r>
    </w:p>
    <w:p w:rsidR="00BD659A" w:rsidRDefault="00BD659A" w:rsidP="00BD659A">
      <w:pPr>
        <w:pStyle w:val="Paragraphedeliste"/>
      </w:pPr>
      <w:r>
        <w:t>Expliquez ce qu’il se passe et quels peuvent être les dangers</w:t>
      </w:r>
    </w:p>
    <w:p w:rsidR="00BD659A" w:rsidRPr="00BD659A" w:rsidRDefault="00BD659A" w:rsidP="00BD659A">
      <w:pPr>
        <w:rPr>
          <w:color w:val="FF0000"/>
        </w:rPr>
      </w:pPr>
    </w:p>
    <w:sectPr w:rsidR="00BD659A" w:rsidRPr="00BD659A" w:rsidSect="00757EB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2F" w:rsidRDefault="0027522F" w:rsidP="00FF167A">
      <w:r>
        <w:separator/>
      </w:r>
    </w:p>
    <w:p w:rsidR="001C501F" w:rsidRDefault="001C501F" w:rsidP="00FF167A"/>
  </w:endnote>
  <w:endnote w:type="continuationSeparator" w:id="1">
    <w:p w:rsidR="0027522F" w:rsidRDefault="0027522F" w:rsidP="00FF167A">
      <w:r>
        <w:continuationSeparator/>
      </w:r>
    </w:p>
    <w:p w:rsidR="001C501F" w:rsidRDefault="001C501F" w:rsidP="00FF167A"/>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6287"/>
      <w:docPartObj>
        <w:docPartGallery w:val="Page Numbers (Bottom of Page)"/>
        <w:docPartUnique/>
      </w:docPartObj>
    </w:sdtPr>
    <w:sdtContent>
      <w:sdt>
        <w:sdtPr>
          <w:id w:val="123787606"/>
          <w:docPartObj>
            <w:docPartGallery w:val="Page Numbers (Top of Page)"/>
            <w:docPartUnique/>
          </w:docPartObj>
        </w:sdtPr>
        <w:sdtContent>
          <w:p w:rsidR="0027522F" w:rsidRDefault="0027522F" w:rsidP="00EE35C8">
            <w:pPr>
              <w:pStyle w:val="Pieddepage"/>
              <w:jc w:val="right"/>
            </w:pPr>
            <w:r>
              <w:t xml:space="preserve">Page </w:t>
            </w:r>
            <w:r w:rsidR="009A1A7A">
              <w:fldChar w:fldCharType="begin"/>
            </w:r>
            <w:r>
              <w:instrText>PAGE</w:instrText>
            </w:r>
            <w:r w:rsidR="009A1A7A">
              <w:fldChar w:fldCharType="separate"/>
            </w:r>
            <w:r w:rsidR="00D54369">
              <w:rPr>
                <w:noProof/>
              </w:rPr>
              <w:t>1</w:t>
            </w:r>
            <w:r w:rsidR="009A1A7A">
              <w:fldChar w:fldCharType="end"/>
            </w:r>
            <w:r>
              <w:t xml:space="preserve"> sur </w:t>
            </w:r>
            <w:r w:rsidR="009A1A7A">
              <w:fldChar w:fldCharType="begin"/>
            </w:r>
            <w:r>
              <w:instrText>NUMPAGES</w:instrText>
            </w:r>
            <w:r w:rsidR="009A1A7A">
              <w:fldChar w:fldCharType="separate"/>
            </w:r>
            <w:r w:rsidR="00D54369">
              <w:rPr>
                <w:noProof/>
              </w:rPr>
              <w:t>2</w:t>
            </w:r>
            <w:r w:rsidR="009A1A7A">
              <w:fldChar w:fldCharType="end"/>
            </w:r>
          </w:p>
        </w:sdtContent>
      </w:sdt>
    </w:sdtContent>
  </w:sdt>
  <w:p w:rsidR="001C501F" w:rsidRDefault="00D54369" w:rsidP="00FF167A">
    <w:r>
      <w:t>JC DOS SANTOS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2F" w:rsidRDefault="0027522F" w:rsidP="00FF167A">
      <w:r>
        <w:separator/>
      </w:r>
    </w:p>
    <w:p w:rsidR="001C501F" w:rsidRDefault="001C501F" w:rsidP="00FF167A"/>
  </w:footnote>
  <w:footnote w:type="continuationSeparator" w:id="1">
    <w:p w:rsidR="0027522F" w:rsidRDefault="0027522F" w:rsidP="00FF167A">
      <w:r>
        <w:continuationSeparator/>
      </w:r>
    </w:p>
    <w:p w:rsidR="001C501F" w:rsidRDefault="001C501F" w:rsidP="00FF16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889" w:type="dxa"/>
      <w:tblLook w:val="04A0"/>
    </w:tblPr>
    <w:tblGrid>
      <w:gridCol w:w="7905"/>
      <w:gridCol w:w="1984"/>
    </w:tblGrid>
    <w:tr w:rsidR="0027522F" w:rsidTr="0027522F">
      <w:tc>
        <w:tcPr>
          <w:tcW w:w="7905" w:type="dxa"/>
          <w:tcBorders>
            <w:bottom w:val="single" w:sz="4" w:space="0" w:color="000000" w:themeColor="text1"/>
          </w:tcBorders>
        </w:tcPr>
        <w:p w:rsidR="0027522F" w:rsidRPr="00FF167A" w:rsidRDefault="0027522F" w:rsidP="00FF167A">
          <w:pPr>
            <w:pStyle w:val="En-tte"/>
            <w:rPr>
              <w:rStyle w:val="Accentuation"/>
            </w:rPr>
          </w:pPr>
          <w:r w:rsidRPr="00FF167A">
            <w:rPr>
              <w:rStyle w:val="Accentuation"/>
            </w:rPr>
            <w:t>Sciences numérique et technologique</w:t>
          </w:r>
        </w:p>
      </w:tc>
      <w:tc>
        <w:tcPr>
          <w:tcW w:w="1984" w:type="dxa"/>
        </w:tcPr>
        <w:p w:rsidR="0027522F" w:rsidRPr="00FF167A" w:rsidRDefault="0027522F" w:rsidP="00FF167A">
          <w:pPr>
            <w:pStyle w:val="En-tte"/>
            <w:rPr>
              <w:rStyle w:val="Emphaseintense"/>
            </w:rPr>
          </w:pPr>
          <w:r w:rsidRPr="00FF167A">
            <w:rPr>
              <w:rStyle w:val="Emphaseintense"/>
            </w:rPr>
            <w:t>2</w:t>
          </w:r>
          <w:r w:rsidRPr="00FF167A">
            <w:rPr>
              <w:rStyle w:val="Emphaseintense"/>
              <w:vertAlign w:val="superscript"/>
            </w:rPr>
            <w:t>nd</w:t>
          </w:r>
          <w:r w:rsidRPr="00FF167A">
            <w:rPr>
              <w:rStyle w:val="Emphaseintense"/>
            </w:rPr>
            <w:t xml:space="preserve"> SNT</w:t>
          </w:r>
        </w:p>
      </w:tc>
    </w:tr>
    <w:tr w:rsidR="0027522F" w:rsidTr="0027522F">
      <w:tc>
        <w:tcPr>
          <w:tcW w:w="7905" w:type="dxa"/>
          <w:tcBorders>
            <w:bottom w:val="single" w:sz="4" w:space="0" w:color="auto"/>
          </w:tcBorders>
          <w:shd w:val="clear" w:color="auto" w:fill="FFFF99"/>
        </w:tcPr>
        <w:p w:rsidR="0027522F" w:rsidRPr="00FF167A" w:rsidRDefault="0027522F" w:rsidP="00FF167A">
          <w:pPr>
            <w:pStyle w:val="En-tte"/>
            <w:jc w:val="center"/>
            <w:rPr>
              <w:rStyle w:val="Accentuation"/>
            </w:rPr>
          </w:pPr>
          <w:r w:rsidRPr="00FF167A">
            <w:rPr>
              <w:rStyle w:val="Accentuation"/>
            </w:rPr>
            <w:t xml:space="preserve">Thème : </w:t>
          </w:r>
          <w:r w:rsidRPr="00FF167A">
            <w:rPr>
              <w:rStyle w:val="Accentuation"/>
              <w:color w:val="FF0000"/>
            </w:rPr>
            <w:t>INTERNET</w:t>
          </w:r>
        </w:p>
      </w:tc>
      <w:tc>
        <w:tcPr>
          <w:tcW w:w="1984" w:type="dxa"/>
          <w:shd w:val="clear" w:color="auto" w:fill="FBD4B4" w:themeFill="accent6" w:themeFillTint="66"/>
        </w:tcPr>
        <w:p w:rsidR="0027522F" w:rsidRPr="00FF167A" w:rsidRDefault="00865014" w:rsidP="00FF167A">
          <w:pPr>
            <w:pStyle w:val="En-tte"/>
            <w:rPr>
              <w:rStyle w:val="Emphaseintense"/>
            </w:rPr>
          </w:pPr>
          <w:r>
            <w:rPr>
              <w:rStyle w:val="Emphaseintense"/>
            </w:rPr>
            <w:t>TD</w:t>
          </w:r>
        </w:p>
      </w:tc>
    </w:tr>
  </w:tbl>
  <w:p w:rsidR="0027522F" w:rsidRDefault="0027522F" w:rsidP="004168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40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4FD3111F"/>
    <w:multiLevelType w:val="hybridMultilevel"/>
    <w:tmpl w:val="19ECB13E"/>
    <w:lvl w:ilvl="0" w:tplc="1368FF5E">
      <w:start w:val="1"/>
      <w:numFmt w:val="bullet"/>
      <w:lvlText w:val=""/>
      <w:lvlJc w:val="left"/>
      <w:pPr>
        <w:tabs>
          <w:tab w:val="num" w:pos="720"/>
        </w:tabs>
        <w:ind w:left="720" w:hanging="360"/>
      </w:pPr>
      <w:rPr>
        <w:rFonts w:ascii="Wingdings 2" w:hAnsi="Wingdings 2" w:hint="default"/>
      </w:rPr>
    </w:lvl>
    <w:lvl w:ilvl="1" w:tplc="6650A610" w:tentative="1">
      <w:start w:val="1"/>
      <w:numFmt w:val="bullet"/>
      <w:lvlText w:val=""/>
      <w:lvlJc w:val="left"/>
      <w:pPr>
        <w:tabs>
          <w:tab w:val="num" w:pos="1440"/>
        </w:tabs>
        <w:ind w:left="1440" w:hanging="360"/>
      </w:pPr>
      <w:rPr>
        <w:rFonts w:ascii="Wingdings 2" w:hAnsi="Wingdings 2" w:hint="default"/>
      </w:rPr>
    </w:lvl>
    <w:lvl w:ilvl="2" w:tplc="44085EAE" w:tentative="1">
      <w:start w:val="1"/>
      <w:numFmt w:val="bullet"/>
      <w:lvlText w:val=""/>
      <w:lvlJc w:val="left"/>
      <w:pPr>
        <w:tabs>
          <w:tab w:val="num" w:pos="2160"/>
        </w:tabs>
        <w:ind w:left="2160" w:hanging="360"/>
      </w:pPr>
      <w:rPr>
        <w:rFonts w:ascii="Wingdings 2" w:hAnsi="Wingdings 2" w:hint="default"/>
      </w:rPr>
    </w:lvl>
    <w:lvl w:ilvl="3" w:tplc="B4B2C062" w:tentative="1">
      <w:start w:val="1"/>
      <w:numFmt w:val="bullet"/>
      <w:lvlText w:val=""/>
      <w:lvlJc w:val="left"/>
      <w:pPr>
        <w:tabs>
          <w:tab w:val="num" w:pos="2880"/>
        </w:tabs>
        <w:ind w:left="2880" w:hanging="360"/>
      </w:pPr>
      <w:rPr>
        <w:rFonts w:ascii="Wingdings 2" w:hAnsi="Wingdings 2" w:hint="default"/>
      </w:rPr>
    </w:lvl>
    <w:lvl w:ilvl="4" w:tplc="00CE6138" w:tentative="1">
      <w:start w:val="1"/>
      <w:numFmt w:val="bullet"/>
      <w:lvlText w:val=""/>
      <w:lvlJc w:val="left"/>
      <w:pPr>
        <w:tabs>
          <w:tab w:val="num" w:pos="3600"/>
        </w:tabs>
        <w:ind w:left="3600" w:hanging="360"/>
      </w:pPr>
      <w:rPr>
        <w:rFonts w:ascii="Wingdings 2" w:hAnsi="Wingdings 2" w:hint="default"/>
      </w:rPr>
    </w:lvl>
    <w:lvl w:ilvl="5" w:tplc="0C6A9F08" w:tentative="1">
      <w:start w:val="1"/>
      <w:numFmt w:val="bullet"/>
      <w:lvlText w:val=""/>
      <w:lvlJc w:val="left"/>
      <w:pPr>
        <w:tabs>
          <w:tab w:val="num" w:pos="4320"/>
        </w:tabs>
        <w:ind w:left="4320" w:hanging="360"/>
      </w:pPr>
      <w:rPr>
        <w:rFonts w:ascii="Wingdings 2" w:hAnsi="Wingdings 2" w:hint="default"/>
      </w:rPr>
    </w:lvl>
    <w:lvl w:ilvl="6" w:tplc="6C902D3C" w:tentative="1">
      <w:start w:val="1"/>
      <w:numFmt w:val="bullet"/>
      <w:lvlText w:val=""/>
      <w:lvlJc w:val="left"/>
      <w:pPr>
        <w:tabs>
          <w:tab w:val="num" w:pos="5040"/>
        </w:tabs>
        <w:ind w:left="5040" w:hanging="360"/>
      </w:pPr>
      <w:rPr>
        <w:rFonts w:ascii="Wingdings 2" w:hAnsi="Wingdings 2" w:hint="default"/>
      </w:rPr>
    </w:lvl>
    <w:lvl w:ilvl="7" w:tplc="D6F06FBC" w:tentative="1">
      <w:start w:val="1"/>
      <w:numFmt w:val="bullet"/>
      <w:lvlText w:val=""/>
      <w:lvlJc w:val="left"/>
      <w:pPr>
        <w:tabs>
          <w:tab w:val="num" w:pos="5760"/>
        </w:tabs>
        <w:ind w:left="5760" w:hanging="360"/>
      </w:pPr>
      <w:rPr>
        <w:rFonts w:ascii="Wingdings 2" w:hAnsi="Wingdings 2" w:hint="default"/>
      </w:rPr>
    </w:lvl>
    <w:lvl w:ilvl="8" w:tplc="155A861E" w:tentative="1">
      <w:start w:val="1"/>
      <w:numFmt w:val="bullet"/>
      <w:lvlText w:val=""/>
      <w:lvlJc w:val="left"/>
      <w:pPr>
        <w:tabs>
          <w:tab w:val="num" w:pos="6480"/>
        </w:tabs>
        <w:ind w:left="6480" w:hanging="360"/>
      </w:pPr>
      <w:rPr>
        <w:rFonts w:ascii="Wingdings 2" w:hAnsi="Wingdings 2" w:hint="default"/>
      </w:rPr>
    </w:lvl>
  </w:abstractNum>
  <w:abstractNum w:abstractNumId="2">
    <w:nsid w:val="7335167B"/>
    <w:multiLevelType w:val="hybridMultilevel"/>
    <w:tmpl w:val="5B6CC1AC"/>
    <w:lvl w:ilvl="0" w:tplc="660A1B36">
      <w:start w:val="1"/>
      <w:numFmt w:val="bullet"/>
      <w:lvlText w:val=""/>
      <w:lvlJc w:val="left"/>
      <w:pPr>
        <w:tabs>
          <w:tab w:val="num" w:pos="720"/>
        </w:tabs>
        <w:ind w:left="720" w:hanging="360"/>
      </w:pPr>
      <w:rPr>
        <w:rFonts w:ascii="Wingdings 2" w:hAnsi="Wingdings 2" w:hint="default"/>
      </w:rPr>
    </w:lvl>
    <w:lvl w:ilvl="1" w:tplc="6DA4850A" w:tentative="1">
      <w:start w:val="1"/>
      <w:numFmt w:val="bullet"/>
      <w:lvlText w:val=""/>
      <w:lvlJc w:val="left"/>
      <w:pPr>
        <w:tabs>
          <w:tab w:val="num" w:pos="1440"/>
        </w:tabs>
        <w:ind w:left="1440" w:hanging="360"/>
      </w:pPr>
      <w:rPr>
        <w:rFonts w:ascii="Wingdings 2" w:hAnsi="Wingdings 2" w:hint="default"/>
      </w:rPr>
    </w:lvl>
    <w:lvl w:ilvl="2" w:tplc="3EC458AC" w:tentative="1">
      <w:start w:val="1"/>
      <w:numFmt w:val="bullet"/>
      <w:lvlText w:val=""/>
      <w:lvlJc w:val="left"/>
      <w:pPr>
        <w:tabs>
          <w:tab w:val="num" w:pos="2160"/>
        </w:tabs>
        <w:ind w:left="2160" w:hanging="360"/>
      </w:pPr>
      <w:rPr>
        <w:rFonts w:ascii="Wingdings 2" w:hAnsi="Wingdings 2" w:hint="default"/>
      </w:rPr>
    </w:lvl>
    <w:lvl w:ilvl="3" w:tplc="392A5CDC" w:tentative="1">
      <w:start w:val="1"/>
      <w:numFmt w:val="bullet"/>
      <w:lvlText w:val=""/>
      <w:lvlJc w:val="left"/>
      <w:pPr>
        <w:tabs>
          <w:tab w:val="num" w:pos="2880"/>
        </w:tabs>
        <w:ind w:left="2880" w:hanging="360"/>
      </w:pPr>
      <w:rPr>
        <w:rFonts w:ascii="Wingdings 2" w:hAnsi="Wingdings 2" w:hint="default"/>
      </w:rPr>
    </w:lvl>
    <w:lvl w:ilvl="4" w:tplc="F6D4DB28" w:tentative="1">
      <w:start w:val="1"/>
      <w:numFmt w:val="bullet"/>
      <w:lvlText w:val=""/>
      <w:lvlJc w:val="left"/>
      <w:pPr>
        <w:tabs>
          <w:tab w:val="num" w:pos="3600"/>
        </w:tabs>
        <w:ind w:left="3600" w:hanging="360"/>
      </w:pPr>
      <w:rPr>
        <w:rFonts w:ascii="Wingdings 2" w:hAnsi="Wingdings 2" w:hint="default"/>
      </w:rPr>
    </w:lvl>
    <w:lvl w:ilvl="5" w:tplc="3D8C7144" w:tentative="1">
      <w:start w:val="1"/>
      <w:numFmt w:val="bullet"/>
      <w:lvlText w:val=""/>
      <w:lvlJc w:val="left"/>
      <w:pPr>
        <w:tabs>
          <w:tab w:val="num" w:pos="4320"/>
        </w:tabs>
        <w:ind w:left="4320" w:hanging="360"/>
      </w:pPr>
      <w:rPr>
        <w:rFonts w:ascii="Wingdings 2" w:hAnsi="Wingdings 2" w:hint="default"/>
      </w:rPr>
    </w:lvl>
    <w:lvl w:ilvl="6" w:tplc="E1A6464E" w:tentative="1">
      <w:start w:val="1"/>
      <w:numFmt w:val="bullet"/>
      <w:lvlText w:val=""/>
      <w:lvlJc w:val="left"/>
      <w:pPr>
        <w:tabs>
          <w:tab w:val="num" w:pos="5040"/>
        </w:tabs>
        <w:ind w:left="5040" w:hanging="360"/>
      </w:pPr>
      <w:rPr>
        <w:rFonts w:ascii="Wingdings 2" w:hAnsi="Wingdings 2" w:hint="default"/>
      </w:rPr>
    </w:lvl>
    <w:lvl w:ilvl="7" w:tplc="AD58974A" w:tentative="1">
      <w:start w:val="1"/>
      <w:numFmt w:val="bullet"/>
      <w:lvlText w:val=""/>
      <w:lvlJc w:val="left"/>
      <w:pPr>
        <w:tabs>
          <w:tab w:val="num" w:pos="5760"/>
        </w:tabs>
        <w:ind w:left="5760" w:hanging="360"/>
      </w:pPr>
      <w:rPr>
        <w:rFonts w:ascii="Wingdings 2" w:hAnsi="Wingdings 2" w:hint="default"/>
      </w:rPr>
    </w:lvl>
    <w:lvl w:ilvl="8" w:tplc="78A83370" w:tentative="1">
      <w:start w:val="1"/>
      <w:numFmt w:val="bullet"/>
      <w:lvlText w:val=""/>
      <w:lvlJc w:val="left"/>
      <w:pPr>
        <w:tabs>
          <w:tab w:val="num" w:pos="6480"/>
        </w:tabs>
        <w:ind w:left="6480" w:hanging="360"/>
      </w:pPr>
      <w:rPr>
        <w:rFonts w:ascii="Wingdings 2" w:hAnsi="Wingdings 2" w:hint="default"/>
      </w:rPr>
    </w:lvl>
  </w:abstractNum>
  <w:abstractNum w:abstractNumId="3">
    <w:nsid w:val="743903A7"/>
    <w:multiLevelType w:val="hybridMultilevel"/>
    <w:tmpl w:val="41EEAAC2"/>
    <w:lvl w:ilvl="0" w:tplc="4608084C">
      <w:start w:val="1"/>
      <w:numFmt w:val="decimal"/>
      <w:pStyle w:val="Paragraphedeliste"/>
      <w:lvlText w:val="Q%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27522F"/>
    <w:rsid w:val="00003B2F"/>
    <w:rsid w:val="00171A3F"/>
    <w:rsid w:val="001C501F"/>
    <w:rsid w:val="0027522F"/>
    <w:rsid w:val="00416815"/>
    <w:rsid w:val="004F3608"/>
    <w:rsid w:val="0072340A"/>
    <w:rsid w:val="00757EBD"/>
    <w:rsid w:val="00865014"/>
    <w:rsid w:val="009376E2"/>
    <w:rsid w:val="0094584E"/>
    <w:rsid w:val="009A1A7A"/>
    <w:rsid w:val="009A4054"/>
    <w:rsid w:val="00B45F7C"/>
    <w:rsid w:val="00B97EEC"/>
    <w:rsid w:val="00BD659A"/>
    <w:rsid w:val="00C22C97"/>
    <w:rsid w:val="00D26E7E"/>
    <w:rsid w:val="00D54369"/>
    <w:rsid w:val="00D5767A"/>
    <w:rsid w:val="00D87287"/>
    <w:rsid w:val="00EE35C8"/>
    <w:rsid w:val="00FD2798"/>
    <w:rsid w:val="00FF1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7A"/>
    <w:pPr>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752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52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52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752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752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752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752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752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752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522F"/>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7522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522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7522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7522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752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7522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752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752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7522F"/>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nhideWhenUsed/>
    <w:rsid w:val="0027522F"/>
    <w:pPr>
      <w:tabs>
        <w:tab w:val="center" w:pos="4536"/>
        <w:tab w:val="right" w:pos="9072"/>
      </w:tabs>
      <w:spacing w:after="0" w:line="240" w:lineRule="auto"/>
    </w:pPr>
  </w:style>
  <w:style w:type="character" w:customStyle="1" w:styleId="En-tteCar">
    <w:name w:val="En-tête Car"/>
    <w:basedOn w:val="Policepardfaut"/>
    <w:link w:val="En-tte"/>
    <w:uiPriority w:val="99"/>
    <w:rsid w:val="0027522F"/>
  </w:style>
  <w:style w:type="paragraph" w:styleId="Pieddepage">
    <w:name w:val="footer"/>
    <w:basedOn w:val="Normal"/>
    <w:link w:val="PieddepageCar"/>
    <w:uiPriority w:val="99"/>
    <w:unhideWhenUsed/>
    <w:rsid w:val="00275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2F"/>
  </w:style>
  <w:style w:type="table" w:styleId="Grilledutableau">
    <w:name w:val="Table Grid"/>
    <w:basedOn w:val="TableauNormal"/>
    <w:uiPriority w:val="59"/>
    <w:rsid w:val="00275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uiPriority w:val="20"/>
    <w:qFormat/>
    <w:rsid w:val="00FF167A"/>
    <w:rPr>
      <w:rFonts w:ascii="Arial" w:hAnsi="Arial" w:cs="Arial"/>
      <w:b/>
      <w:sz w:val="32"/>
      <w:szCs w:val="32"/>
    </w:rPr>
  </w:style>
  <w:style w:type="character" w:styleId="Emphaseintense">
    <w:name w:val="Intense Emphasis"/>
    <w:uiPriority w:val="21"/>
    <w:qFormat/>
    <w:rsid w:val="00FF167A"/>
    <w:rPr>
      <w:rFonts w:ascii="Arial" w:hAnsi="Arial" w:cs="Arial"/>
      <w:b/>
      <w:sz w:val="24"/>
      <w:szCs w:val="24"/>
    </w:rPr>
  </w:style>
  <w:style w:type="paragraph" w:styleId="Paragraphedeliste">
    <w:name w:val="List Paragraph"/>
    <w:basedOn w:val="Normal"/>
    <w:uiPriority w:val="34"/>
    <w:qFormat/>
    <w:rsid w:val="00EE35C8"/>
    <w:pPr>
      <w:numPr>
        <w:numId w:val="4"/>
      </w:numPr>
      <w:spacing w:after="0" w:line="240" w:lineRule="auto"/>
      <w:contextualSpacing/>
      <w:jc w:val="left"/>
    </w:pPr>
    <w:rPr>
      <w:rFonts w:eastAsia="Times New Roman"/>
    </w:rPr>
  </w:style>
  <w:style w:type="character" w:styleId="Lienhypertexte">
    <w:name w:val="Hyperlink"/>
    <w:basedOn w:val="Policepardfaut"/>
    <w:uiPriority w:val="99"/>
    <w:unhideWhenUsed/>
    <w:rsid w:val="00FF167A"/>
    <w:rPr>
      <w:color w:val="0000FF" w:themeColor="hyperlink"/>
      <w:u w:val="single"/>
    </w:rPr>
  </w:style>
  <w:style w:type="character" w:styleId="lev">
    <w:name w:val="Strong"/>
    <w:basedOn w:val="Policepardfaut"/>
    <w:uiPriority w:val="22"/>
    <w:qFormat/>
    <w:rsid w:val="00003B2F"/>
    <w:rPr>
      <w:b/>
      <w:bCs/>
    </w:rPr>
  </w:style>
  <w:style w:type="paragraph" w:styleId="Textedebulles">
    <w:name w:val="Balloon Text"/>
    <w:basedOn w:val="Normal"/>
    <w:link w:val="TextedebullesCar"/>
    <w:uiPriority w:val="99"/>
    <w:semiHidden/>
    <w:unhideWhenUsed/>
    <w:rsid w:val="00416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815"/>
    <w:rPr>
      <w:rFonts w:ascii="Tahoma" w:hAnsi="Tahoma" w:cs="Tahoma"/>
      <w:sz w:val="16"/>
      <w:szCs w:val="16"/>
      <w:lang w:eastAsia="fr-FR"/>
    </w:rPr>
  </w:style>
  <w:style w:type="paragraph" w:styleId="NormalWeb">
    <w:name w:val="Normal (Web)"/>
    <w:basedOn w:val="Normal"/>
    <w:uiPriority w:val="99"/>
    <w:semiHidden/>
    <w:unhideWhenUsed/>
    <w:rsid w:val="00BD659A"/>
    <w:pPr>
      <w:spacing w:before="100" w:beforeAutospacing="1" w:after="100" w:afterAutospacing="1" w:line="240" w:lineRule="auto"/>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000237680">
      <w:bodyDiv w:val="1"/>
      <w:marLeft w:val="0"/>
      <w:marRight w:val="0"/>
      <w:marTop w:val="0"/>
      <w:marBottom w:val="0"/>
      <w:divBdr>
        <w:top w:val="none" w:sz="0" w:space="0" w:color="auto"/>
        <w:left w:val="none" w:sz="0" w:space="0" w:color="auto"/>
        <w:bottom w:val="none" w:sz="0" w:space="0" w:color="auto"/>
        <w:right w:val="none" w:sz="0" w:space="0" w:color="auto"/>
      </w:divBdr>
      <w:divsChild>
        <w:div w:id="1671102479">
          <w:marLeft w:val="864"/>
          <w:marRight w:val="0"/>
          <w:marTop w:val="134"/>
          <w:marBottom w:val="0"/>
          <w:divBdr>
            <w:top w:val="none" w:sz="0" w:space="0" w:color="auto"/>
            <w:left w:val="none" w:sz="0" w:space="0" w:color="auto"/>
            <w:bottom w:val="none" w:sz="0" w:space="0" w:color="auto"/>
            <w:right w:val="none" w:sz="0" w:space="0" w:color="auto"/>
          </w:divBdr>
        </w:div>
      </w:divsChild>
    </w:div>
    <w:div w:id="1536693742">
      <w:bodyDiv w:val="1"/>
      <w:marLeft w:val="0"/>
      <w:marRight w:val="0"/>
      <w:marTop w:val="0"/>
      <w:marBottom w:val="0"/>
      <w:divBdr>
        <w:top w:val="none" w:sz="0" w:space="0" w:color="auto"/>
        <w:left w:val="none" w:sz="0" w:space="0" w:color="auto"/>
        <w:bottom w:val="none" w:sz="0" w:space="0" w:color="auto"/>
        <w:right w:val="none" w:sz="0" w:space="0" w:color="auto"/>
      </w:divBdr>
    </w:div>
    <w:div w:id="1636989965">
      <w:bodyDiv w:val="1"/>
      <w:marLeft w:val="0"/>
      <w:marRight w:val="0"/>
      <w:marTop w:val="0"/>
      <w:marBottom w:val="0"/>
      <w:divBdr>
        <w:top w:val="none" w:sz="0" w:space="0" w:color="auto"/>
        <w:left w:val="none" w:sz="0" w:space="0" w:color="auto"/>
        <w:bottom w:val="none" w:sz="0" w:space="0" w:color="auto"/>
        <w:right w:val="none" w:sz="0" w:space="0" w:color="auto"/>
      </w:divBdr>
    </w:div>
    <w:div w:id="1786919551">
      <w:bodyDiv w:val="1"/>
      <w:marLeft w:val="0"/>
      <w:marRight w:val="0"/>
      <w:marTop w:val="0"/>
      <w:marBottom w:val="0"/>
      <w:divBdr>
        <w:top w:val="none" w:sz="0" w:space="0" w:color="auto"/>
        <w:left w:val="none" w:sz="0" w:space="0" w:color="auto"/>
        <w:bottom w:val="none" w:sz="0" w:space="0" w:color="auto"/>
        <w:right w:val="none" w:sz="0" w:space="0" w:color="auto"/>
      </w:divBdr>
      <w:divsChild>
        <w:div w:id="158475220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7.41.39.137: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genma.fr/?Comment-acceder-a-un-site-web-directement-depuis-son-adresse-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dns2ip.info/" TargetMode="External"/><Relationship Id="rId4" Type="http://schemas.openxmlformats.org/officeDocument/2006/relationships/settings" Target="settings.xml"/><Relationship Id="rId9" Type="http://schemas.openxmlformats.org/officeDocument/2006/relationships/hyperlink" Target="http://www.yaho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84F8-2AB9-48A7-B7DC-DD13BC2A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446</Words>
  <Characters>2457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Tonton</dc:creator>
  <cp:lastModifiedBy>Tonton</cp:lastModifiedBy>
  <cp:revision>9</cp:revision>
  <dcterms:created xsi:type="dcterms:W3CDTF">2019-03-10T13:53:00Z</dcterms:created>
  <dcterms:modified xsi:type="dcterms:W3CDTF">2019-03-14T13:10:00Z</dcterms:modified>
</cp:coreProperties>
</file>