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396F" w14:textId="73578DBF" w:rsidR="008473AA" w:rsidRPr="008931E4" w:rsidRDefault="0080641C" w:rsidP="008473AA">
      <w:pPr>
        <w:rPr>
          <w:noProof/>
        </w:rPr>
      </w:pPr>
      <w:r>
        <w:rPr>
          <w:noProof/>
          <w:lang w:eastAsia="fr-FR"/>
        </w:rPr>
        <w:drawing>
          <wp:anchor distT="0" distB="0" distL="114300" distR="114300" simplePos="0" relativeHeight="251660288" behindDoc="1" locked="0" layoutInCell="1" allowOverlap="1" wp14:anchorId="3C5119A9" wp14:editId="70E65FFD">
            <wp:simplePos x="0" y="0"/>
            <wp:positionH relativeFrom="margin">
              <wp:align>right</wp:align>
            </wp:positionH>
            <wp:positionV relativeFrom="paragraph">
              <wp:posOffset>13825</wp:posOffset>
            </wp:positionV>
            <wp:extent cx="2517494" cy="1556309"/>
            <wp:effectExtent l="0" t="0" r="0"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_carnet_2[258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494" cy="1556309"/>
                    </a:xfrm>
                    <a:prstGeom prst="rect">
                      <a:avLst/>
                    </a:prstGeom>
                  </pic:spPr>
                </pic:pic>
              </a:graphicData>
            </a:graphic>
            <wp14:sizeRelH relativeFrom="margin">
              <wp14:pctWidth>0</wp14:pctWidth>
            </wp14:sizeRelH>
            <wp14:sizeRelV relativeFrom="margin">
              <wp14:pctHeight>0</wp14:pctHeight>
            </wp14:sizeRelV>
          </wp:anchor>
        </w:drawing>
      </w:r>
      <w:r w:rsidR="0050040F">
        <w:rPr>
          <w:noProof/>
          <w:lang w:eastAsia="fr-FR"/>
        </w:rPr>
        <mc:AlternateContent>
          <mc:Choice Requires="wps">
            <w:drawing>
              <wp:anchor distT="45720" distB="45720" distL="114300" distR="114300" simplePos="0" relativeHeight="251659264" behindDoc="0" locked="0" layoutInCell="1" allowOverlap="1" wp14:anchorId="28A28A3F" wp14:editId="6B64B338">
                <wp:simplePos x="0" y="0"/>
                <wp:positionH relativeFrom="column">
                  <wp:posOffset>88900</wp:posOffset>
                </wp:positionH>
                <wp:positionV relativeFrom="paragraph">
                  <wp:posOffset>50800</wp:posOffset>
                </wp:positionV>
                <wp:extent cx="965200" cy="79375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793750"/>
                        </a:xfrm>
                        <a:prstGeom prst="rect">
                          <a:avLst/>
                        </a:prstGeom>
                        <a:noFill/>
                        <a:ln w="9525">
                          <a:noFill/>
                          <a:miter lim="800000"/>
                          <a:headEnd/>
                          <a:tailEnd/>
                        </a:ln>
                      </wps:spPr>
                      <wps:txbx>
                        <w:txbxContent>
                          <w:p w14:paraId="5F2F295C" w14:textId="18D565D7" w:rsidR="0050040F" w:rsidRDefault="00A1720D">
                            <w:r>
                              <w:rPr>
                                <w:noProof/>
                                <w:lang w:eastAsia="fr-FR"/>
                              </w:rPr>
                              <w:drawing>
                                <wp:inline distT="0" distB="0" distL="0" distR="0" wp14:anchorId="4DB09DB4" wp14:editId="5510B5F4">
                                  <wp:extent cx="693420" cy="6934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il.png"/>
                                          <pic:cNvPicPr/>
                                        </pic:nvPicPr>
                                        <pic:blipFill>
                                          <a:blip r:embed="rId9">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28A3F" id="_x0000_t202" coordsize="21600,21600" o:spt="202" path="m,l,21600r21600,l21600,xe">
                <v:stroke joinstyle="miter"/>
                <v:path gradientshapeok="t" o:connecttype="rect"/>
              </v:shapetype>
              <v:shape id="Zone de texte 2" o:spid="_x0000_s1026" type="#_x0000_t202" style="position:absolute;margin-left:7pt;margin-top:4pt;width:76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" filled="f" stroked="f">
                <v:textbox>
                  <w:txbxContent>
                    <w:p w14:paraId="5F2F295C" w14:textId="18D565D7" w:rsidR="0050040F" w:rsidRDefault="00A1720D">
                      <w:r>
                        <w:rPr>
                          <w:noProof/>
                          <w:lang w:eastAsia="fr-FR"/>
                        </w:rPr>
                        <w:drawing>
                          <wp:inline distT="0" distB="0" distL="0" distR="0" wp14:anchorId="4DB09DB4" wp14:editId="5510B5F4">
                            <wp:extent cx="693420" cy="6934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il.png"/>
                                    <pic:cNvPicPr/>
                                  </pic:nvPicPr>
                                  <pic:blipFill>
                                    <a:blip r:embed="rId10">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txbxContent>
                </v:textbox>
              </v:shape>
            </w:pict>
          </mc:Fallback>
        </mc:AlternateContent>
      </w:r>
      <w:r w:rsidR="008473AA" w:rsidRPr="008931E4">
        <w:rPr>
          <w:noProof/>
          <w:lang w:eastAsia="fr-FR"/>
        </w:rPr>
        <mc:AlternateContent>
          <mc:Choice Requires="wpg">
            <w:drawing>
              <wp:inline distT="0" distB="0" distL="0" distR="0" wp14:anchorId="1ECC4C99" wp14:editId="2AD4511B">
                <wp:extent cx="4991100" cy="1568450"/>
                <wp:effectExtent l="0" t="0" r="0" b="0"/>
                <wp:docPr id="2" name="Groupe 2" descr="élément décoratif"/>
                <wp:cNvGraphicFramePr/>
                <a:graphic xmlns:a="http://schemas.openxmlformats.org/drawingml/2006/main">
                  <a:graphicData uri="http://schemas.microsoft.com/office/word/2010/wordprocessingGroup">
                    <wpg:wgp>
                      <wpg:cNvGrpSpPr/>
                      <wpg:grpSpPr>
                        <a:xfrm>
                          <a:off x="0" y="0"/>
                          <a:ext cx="4991100" cy="1568450"/>
                          <a:chOff x="149969" y="14287"/>
                          <a:chExt cx="5078837" cy="2243138"/>
                        </a:xfrm>
                        <a:solidFill>
                          <a:schemeClr val="accent3"/>
                        </a:solidFill>
                      </wpg:grpSpPr>
                      <wps:wsp>
                        <wps:cNvPr id="32" name="Pentagone 32"/>
                        <wps:cNvSpPr/>
                        <wps:spPr>
                          <a:xfrm>
                            <a:off x="149969" y="14287"/>
                            <a:ext cx="5078837" cy="2243138"/>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10"/>
                        <wps:cNvSpPr txBox="1"/>
                        <wps:spPr>
                          <a:xfrm>
                            <a:off x="149969" y="292364"/>
                            <a:ext cx="4427811" cy="1632052"/>
                          </a:xfrm>
                          <a:prstGeom prst="rect">
                            <a:avLst/>
                          </a:prstGeom>
                          <a:grpFill/>
                          <a:ln w="6350">
                            <a:noFill/>
                          </a:ln>
                        </wps:spPr>
                        <wps:txbx>
                          <w:txbxContent>
                            <w:p w14:paraId="0B188A6B" w14:textId="77777777" w:rsidR="0050040F" w:rsidRDefault="0050040F" w:rsidP="00DB1582">
                              <w:pPr>
                                <w:pStyle w:val="Titre"/>
                                <w:spacing w:line="360" w:lineRule="auto"/>
                              </w:pPr>
                              <w:r w:rsidRPr="0050040F">
                                <w:rPr>
                                  <w:u w:val="single"/>
                                </w:rPr>
                                <w:t>Fiche poste</w:t>
                              </w:r>
                              <w:r>
                                <w:t xml:space="preserve"> : </w:t>
                              </w:r>
                            </w:p>
                            <w:p w14:paraId="4782E265" w14:textId="32D1B11F" w:rsidR="008473AA" w:rsidRPr="0074128F" w:rsidRDefault="00BB2C0B" w:rsidP="00DB1582">
                              <w:pPr>
                                <w:pStyle w:val="Titre"/>
                                <w:spacing w:line="360" w:lineRule="auto"/>
                              </w:pPr>
                              <w:r>
                                <w:t>La surveillance de la cour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CC4C99" id="Groupe 2" o:spid="_x0000_s1027" alt="élément décoratif" style="width:393pt;height:123.5pt;mso-position-horizontal-relative:char;mso-position-vertical-relative:line" coordorigin="1499,142" coordsize="50788,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2" o:spid="_x0000_s1028" type="#_x0000_t15" style="position:absolute;left:1499;top:142;width:50789;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" adj="16830" filled="f" stroked="f" strokeweight="2pt"/>
                <v:shape id="Zone de texte 10" o:spid="_x0000_s1029" type="#_x0000_t202" style="position:absolute;left:1499;top:2923;width:44278;height:16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0B188A6B" w14:textId="77777777" w:rsidR="0050040F" w:rsidRDefault="0050040F" w:rsidP="00DB1582">
                        <w:pPr>
                          <w:pStyle w:val="Titre"/>
                          <w:spacing w:line="360" w:lineRule="auto"/>
                        </w:pPr>
                        <w:r w:rsidRPr="0050040F">
                          <w:rPr>
                            <w:u w:val="single"/>
                          </w:rPr>
                          <w:t>Fiche poste</w:t>
                        </w:r>
                        <w:r>
                          <w:t xml:space="preserve"> : </w:t>
                        </w:r>
                      </w:p>
                      <w:p w14:paraId="4782E265" w14:textId="32D1B11F" w:rsidR="008473AA" w:rsidRPr="0074128F" w:rsidRDefault="00BB2C0B" w:rsidP="00DB1582">
                        <w:pPr>
                          <w:pStyle w:val="Titre"/>
                          <w:spacing w:line="360" w:lineRule="auto"/>
                        </w:pPr>
                        <w:r>
                          <w:t>La surveillance de la cour</w:t>
                        </w:r>
                      </w:p>
                    </w:txbxContent>
                  </v:textbox>
                </v:shape>
                <w10:anchorlock/>
              </v:group>
            </w:pict>
          </mc:Fallback>
        </mc:AlternateContent>
      </w:r>
      <w:r w:rsidR="008473AA" w:rsidRPr="008931E4">
        <w:rPr>
          <w:noProof/>
          <w:lang w:bidi="fr-FR"/>
        </w:rPr>
        <w:t xml:space="preserve"> </w:t>
      </w:r>
    </w:p>
    <w:p w14:paraId="3D85F237" w14:textId="0F8CC5BA" w:rsidR="00B24C62" w:rsidRPr="00B21B78" w:rsidRDefault="00697031" w:rsidP="00864329">
      <w:pPr>
        <w:pStyle w:val="Titre1"/>
        <w:ind w:firstLine="720"/>
        <w:jc w:val="both"/>
        <w:rPr>
          <w:rFonts w:ascii="Arial" w:hAnsi="Arial" w:cs="Arial"/>
          <w:b w:val="0"/>
          <w:color w:val="333333"/>
          <w:sz w:val="22"/>
        </w:rPr>
      </w:pPr>
      <w:r>
        <w:rPr>
          <w:b w:val="0"/>
          <w:i/>
          <w:noProof/>
          <w:sz w:val="20"/>
        </w:rPr>
        <w:t xml:space="preserve">L’obligation de surveillance doit être assurée pendant la totalité du temps scolaire, </w:t>
      </w:r>
      <w:r w:rsidRPr="00697031">
        <w:rPr>
          <w:b w:val="0"/>
          <w:i/>
          <w:noProof/>
          <w:sz w:val="20"/>
        </w:rPr>
        <w:t>c'est-à-dire pendant toute la durée au cours de laquelle l'élève est confié à l'établissement scolaire</w:t>
      </w:r>
      <w:r w:rsidR="006E4B9D">
        <w:rPr>
          <w:b w:val="0"/>
          <w:i/>
          <w:noProof/>
          <w:sz w:val="20"/>
        </w:rPr>
        <w:t xml:space="preserve">. L’encadrement et la surveillance des élèves sont ainsi les </w:t>
      </w:r>
      <w:r w:rsidR="00A1720D">
        <w:rPr>
          <w:b w:val="0"/>
          <w:i/>
          <w:noProof/>
          <w:sz w:val="20"/>
        </w:rPr>
        <w:t>mission</w:t>
      </w:r>
      <w:r w:rsidR="00347DEB">
        <w:rPr>
          <w:b w:val="0"/>
          <w:i/>
          <w:noProof/>
          <w:sz w:val="20"/>
        </w:rPr>
        <w:t>s</w:t>
      </w:r>
      <w:r w:rsidR="00A1720D">
        <w:rPr>
          <w:b w:val="0"/>
          <w:i/>
          <w:noProof/>
          <w:sz w:val="20"/>
        </w:rPr>
        <w:t xml:space="preserve"> principale</w:t>
      </w:r>
      <w:r w:rsidR="00347DEB">
        <w:rPr>
          <w:b w:val="0"/>
          <w:i/>
          <w:noProof/>
          <w:sz w:val="20"/>
        </w:rPr>
        <w:t>s</w:t>
      </w:r>
      <w:r w:rsidR="00A1720D">
        <w:rPr>
          <w:b w:val="0"/>
          <w:i/>
          <w:noProof/>
          <w:sz w:val="20"/>
        </w:rPr>
        <w:t xml:space="preserve"> d’un </w:t>
      </w:r>
      <w:r w:rsidR="006E4B9D">
        <w:rPr>
          <w:b w:val="0"/>
          <w:i/>
          <w:noProof/>
          <w:sz w:val="20"/>
        </w:rPr>
        <w:t>assistant d’éducation.</w:t>
      </w:r>
      <w:r w:rsidR="0058625F">
        <w:rPr>
          <w:b w:val="0"/>
          <w:i/>
          <w:noProof/>
          <w:sz w:val="20"/>
        </w:rPr>
        <w:t xml:space="preserve"> A tout moment, vous devez assurer la sécurité des élèves. Et, v</w:t>
      </w:r>
      <w:r w:rsidR="00347DEB">
        <w:rPr>
          <w:b w:val="0"/>
          <w:i/>
          <w:noProof/>
          <w:sz w:val="20"/>
        </w:rPr>
        <w:t xml:space="preserve">oici ce que j’attends de vous. </w:t>
      </w:r>
    </w:p>
    <w:p w14:paraId="4E9431C1" w14:textId="4184BB99" w:rsidR="008473AA" w:rsidRDefault="008473AA" w:rsidP="008473AA">
      <w:pPr>
        <w:pStyle w:val="Sansinterligne"/>
        <w:rPr>
          <w:noProof/>
          <w:sz w:val="20"/>
        </w:rPr>
      </w:pPr>
      <w:r w:rsidRPr="00BA20FA">
        <w:rPr>
          <w:noProof/>
          <w:sz w:val="20"/>
          <w:lang w:eastAsia="fr-FR"/>
        </w:rPr>
        <w:drawing>
          <wp:inline distT="0" distB="0" distL="0" distR="0" wp14:anchorId="38815E51" wp14:editId="31080D91">
            <wp:extent cx="6678585" cy="715010"/>
            <wp:effectExtent l="38100" t="19050" r="27305" b="27940"/>
            <wp:docPr id="7" name="Diagramme 7" descr="élément décoratif"/>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1DC1E3" w14:textId="77777777" w:rsidR="006607E5" w:rsidRPr="00BA20FA" w:rsidRDefault="006607E5" w:rsidP="008473AA">
      <w:pPr>
        <w:pStyle w:val="Sansinterligne"/>
        <w:rPr>
          <w:noProof/>
          <w:sz w:val="20"/>
        </w:rPr>
      </w:pPr>
    </w:p>
    <w:tbl>
      <w:tblPr>
        <w:tblStyle w:val="TableauExpo-sciences"/>
        <w:tblW w:w="5002" w:type="pct"/>
        <w:tblInd w:w="-5" w:type="dxa"/>
        <w:tblLayout w:type="fixed"/>
        <w:tblLook w:val="04A0" w:firstRow="1" w:lastRow="0" w:firstColumn="1" w:lastColumn="0" w:noHBand="0" w:noVBand="1"/>
        <w:tblDescription w:val="Tableau Expo-sciences"/>
      </w:tblPr>
      <w:tblGrid>
        <w:gridCol w:w="415"/>
        <w:gridCol w:w="2140"/>
        <w:gridCol w:w="7966"/>
      </w:tblGrid>
      <w:tr w:rsidR="0045255F" w:rsidRPr="008931E4" w14:paraId="6651A88F" w14:textId="77777777" w:rsidTr="009E1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9BBB59" w:themeFill="accent3"/>
          </w:tcPr>
          <w:p w14:paraId="26459833" w14:textId="77777777" w:rsidR="008473AA" w:rsidRPr="008931E4" w:rsidRDefault="008473AA" w:rsidP="00B21B78">
            <w:pPr>
              <w:rPr>
                <w:noProof/>
                <w:sz w:val="18"/>
                <w:szCs w:val="18"/>
              </w:rPr>
            </w:pPr>
          </w:p>
        </w:tc>
        <w:tc>
          <w:tcPr>
            <w:tcW w:w="214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9BBB59" w:themeFill="accent3"/>
          </w:tcPr>
          <w:p w14:paraId="56ECA342" w14:textId="51E295EA" w:rsidR="008473AA" w:rsidRPr="008931E4" w:rsidRDefault="00BB6687" w:rsidP="00BB6687">
            <w:pPr>
              <w:cnfStyle w:val="100000000000" w:firstRow="1" w:lastRow="0" w:firstColumn="0" w:lastColumn="0" w:oddVBand="0" w:evenVBand="0" w:oddHBand="0" w:evenHBand="0" w:firstRowFirstColumn="0" w:firstRowLastColumn="0" w:lastRowFirstColumn="0" w:lastRowLastColumn="0"/>
              <w:rPr>
                <w:noProof/>
              </w:rPr>
            </w:pPr>
            <w:r w:rsidRPr="002B637C">
              <w:rPr>
                <w:noProof/>
                <w:sz w:val="20"/>
              </w:rPr>
              <w:t>LES DIFFERENTS TEMPS</w:t>
            </w:r>
          </w:p>
        </w:tc>
        <w:tc>
          <w:tcPr>
            <w:tcW w:w="796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9BBB59" w:themeFill="accent3"/>
          </w:tcPr>
          <w:p w14:paraId="4F4006CC" w14:textId="2593D564" w:rsidR="008473AA" w:rsidRPr="008931E4" w:rsidRDefault="00CE3317" w:rsidP="00BB6687">
            <w:pPr>
              <w:cnfStyle w:val="100000000000" w:firstRow="1" w:lastRow="0" w:firstColumn="0" w:lastColumn="0" w:oddVBand="0" w:evenVBand="0" w:oddHBand="0" w:evenHBand="0" w:firstRowFirstColumn="0" w:firstRowLastColumn="0" w:lastRowFirstColumn="0" w:lastRowLastColumn="0"/>
              <w:rPr>
                <w:noProof/>
              </w:rPr>
            </w:pPr>
            <w:r>
              <w:rPr>
                <w:noProof/>
                <w:sz w:val="20"/>
              </w:rPr>
              <w:t>DESCRIPTION DU POSTE</w:t>
            </w:r>
          </w:p>
        </w:tc>
      </w:tr>
      <w:tr w:rsidR="0045255F" w:rsidRPr="008931E4" w14:paraId="0A47D00B" w14:textId="77777777" w:rsidTr="00BB6298">
        <w:trPr>
          <w:cnfStyle w:val="000000100000" w:firstRow="0" w:lastRow="0" w:firstColumn="0" w:lastColumn="0" w:oddVBand="0" w:evenVBand="0" w:oddHBand="1" w:evenHBand="0" w:firstRowFirstColumn="0" w:firstRowLastColumn="0" w:lastRowFirstColumn="0" w:lastRowLastColumn="0"/>
          <w:trHeight w:val="2431"/>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EAF1DD" w:themeFill="accent3" w:themeFillTint="33"/>
          </w:tcPr>
          <w:p w14:paraId="65BC57BB" w14:textId="77777777" w:rsidR="008473AA" w:rsidRPr="008931E4" w:rsidRDefault="008473AA" w:rsidP="00B21B78">
            <w:pPr>
              <w:pStyle w:val="Normal-Grand"/>
              <w:rPr>
                <w:noProof/>
              </w:rPr>
            </w:pPr>
            <w:r w:rsidRPr="008931E4">
              <w:rPr>
                <w:noProof/>
                <w:lang w:bidi="fr-FR"/>
              </w:rPr>
              <w:t>□</w:t>
            </w:r>
          </w:p>
        </w:tc>
        <w:tc>
          <w:tcPr>
            <w:tcW w:w="214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EAF1DD" w:themeFill="accent3" w:themeFillTint="33"/>
          </w:tcPr>
          <w:p w14:paraId="057E7C5A" w14:textId="4DD64B80" w:rsidR="008473AA" w:rsidRPr="00BB6687" w:rsidRDefault="000851AD"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Pr>
                <w:b/>
                <w:noProof/>
                <w:sz w:val="20"/>
              </w:rPr>
              <w:t>La cour de récréation</w:t>
            </w:r>
          </w:p>
        </w:tc>
        <w:tc>
          <w:tcPr>
            <w:tcW w:w="796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EAF1DD" w:themeFill="accent3" w:themeFillTint="33"/>
            <w:vAlign w:val="top"/>
          </w:tcPr>
          <w:p w14:paraId="5870FC18" w14:textId="471BBEF1" w:rsidR="00656698" w:rsidRDefault="00BB6298" w:rsidP="00347DEB">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Pour </w:t>
            </w:r>
            <w:r w:rsidR="00697031">
              <w:rPr>
                <w:noProof/>
              </w:rPr>
              <w:t>éviter</w:t>
            </w:r>
            <w:r>
              <w:rPr>
                <w:noProof/>
              </w:rPr>
              <w:t xml:space="preserve"> les angles morts et les zones sans surveillance, la cour a été limitée à la partie goudronnée, bornée par les bancs en béton. </w:t>
            </w:r>
          </w:p>
          <w:p w14:paraId="52AC4DDD" w14:textId="77777777" w:rsidR="00347DEB" w:rsidRDefault="00BB6298" w:rsidP="00347DEB">
            <w:pPr>
              <w:jc w:val="both"/>
              <w:cnfStyle w:val="000000100000" w:firstRow="0" w:lastRow="0" w:firstColumn="0" w:lastColumn="0" w:oddVBand="0" w:evenVBand="0" w:oddHBand="1" w:evenHBand="0" w:firstRowFirstColumn="0" w:firstRowLastColumn="0" w:lastRowFirstColumn="0" w:lastRowLastColumn="0"/>
              <w:rPr>
                <w:noProof/>
              </w:rPr>
            </w:pPr>
            <w:r>
              <w:rPr>
                <w:noProof/>
              </w:rPr>
              <w:t>Ainsi, les élèves n’ont pas le droit d’aller</w:t>
            </w:r>
            <w:r w:rsidR="00347DEB">
              <w:rPr>
                <w:noProof/>
              </w:rPr>
              <w:t xml:space="preserve"> : </w:t>
            </w:r>
          </w:p>
          <w:p w14:paraId="76DE707E" w14:textId="77777777" w:rsidR="00347DEB" w:rsidRDefault="00BB6298" w:rsidP="00347DEB">
            <w:pPr>
              <w:pStyle w:val="Paragraphedeliste"/>
              <w:numPr>
                <w:ilvl w:val="0"/>
                <w:numId w:val="5"/>
              </w:numPr>
              <w:jc w:val="both"/>
              <w:cnfStyle w:val="000000100000" w:firstRow="0" w:lastRow="0" w:firstColumn="0" w:lastColumn="0" w:oddVBand="0" w:evenVBand="0" w:oddHBand="1" w:evenHBand="0" w:firstRowFirstColumn="0" w:firstRowLastColumn="0" w:lastRowFirstColumn="0" w:lastRowLastColumn="0"/>
              <w:rPr>
                <w:noProof/>
              </w:rPr>
            </w:pPr>
            <w:r w:rsidRPr="00347DEB">
              <w:rPr>
                <w:noProof/>
              </w:rPr>
              <w:t xml:space="preserve">dans le couloir, menant aux salles de technologie par le côté du bâtiment </w:t>
            </w:r>
          </w:p>
          <w:p w14:paraId="4E02FAA9" w14:textId="77777777" w:rsidR="00347DEB" w:rsidRDefault="00347DEB" w:rsidP="00347DEB">
            <w:pPr>
              <w:pStyle w:val="Paragraphedeliste"/>
              <w:numPr>
                <w:ilvl w:val="0"/>
                <w:numId w:val="5"/>
              </w:num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dans </w:t>
            </w:r>
            <w:r w:rsidR="00BB6298" w:rsidRPr="00347DEB">
              <w:rPr>
                <w:noProof/>
              </w:rPr>
              <w:t xml:space="preserve">la zone devant les vestiaires </w:t>
            </w:r>
          </w:p>
          <w:p w14:paraId="1EB72E41" w14:textId="5247B804" w:rsidR="00BB6298" w:rsidRDefault="00347DEB" w:rsidP="00347DEB">
            <w:pPr>
              <w:pStyle w:val="Paragraphedeliste"/>
              <w:numPr>
                <w:ilvl w:val="0"/>
                <w:numId w:val="5"/>
              </w:num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sur </w:t>
            </w:r>
            <w:r w:rsidR="00BB6298" w:rsidRPr="00347DEB">
              <w:rPr>
                <w:noProof/>
              </w:rPr>
              <w:t xml:space="preserve">les escaliers en béton menant à la salle de musique. </w:t>
            </w:r>
          </w:p>
          <w:p w14:paraId="246B503D" w14:textId="5E81ED33" w:rsidR="00697031" w:rsidRDefault="007909C7" w:rsidP="00347DEB">
            <w:pPr>
              <w:pStyle w:val="Paragraphedeliste"/>
              <w:numPr>
                <w:ilvl w:val="0"/>
                <w:numId w:val="5"/>
              </w:numPr>
              <w:jc w:val="both"/>
              <w:cnfStyle w:val="000000100000" w:firstRow="0" w:lastRow="0" w:firstColumn="0" w:lastColumn="0" w:oddVBand="0" w:evenVBand="0" w:oddHBand="1" w:evenHBand="0" w:firstRowFirstColumn="0" w:firstRowLastColumn="0" w:lastRowFirstColumn="0" w:lastRowLastColumn="0"/>
              <w:rPr>
                <w:noProof/>
              </w:rPr>
            </w:pPr>
            <w:r>
              <w:rPr>
                <w:noProof/>
              </w:rPr>
              <w:t>s</w:t>
            </w:r>
            <w:r w:rsidR="00697031">
              <w:rPr>
                <w:noProof/>
              </w:rPr>
              <w:t>ur les parties en herbe</w:t>
            </w:r>
          </w:p>
          <w:p w14:paraId="496EAC44" w14:textId="77777777" w:rsidR="00347DEB" w:rsidRDefault="00347DEB" w:rsidP="00347DEB">
            <w:pPr>
              <w:jc w:val="both"/>
              <w:cnfStyle w:val="000000100000" w:firstRow="0" w:lastRow="0" w:firstColumn="0" w:lastColumn="0" w:oddVBand="0" w:evenVBand="0" w:oddHBand="1" w:evenHBand="0" w:firstRowFirstColumn="0" w:firstRowLastColumn="0" w:lastRowFirstColumn="0" w:lastRowLastColumn="0"/>
              <w:rPr>
                <w:noProof/>
              </w:rPr>
            </w:pPr>
          </w:p>
          <w:p w14:paraId="48CD7CFA" w14:textId="0DF6A9C6" w:rsidR="00347DEB" w:rsidRDefault="00347DEB" w:rsidP="00347DEB">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En tant qu’Aed, vous devez circuler dans la cour et couvrir tous les espaces. Vous ne pouvez pas discuter entre vous. </w:t>
            </w:r>
          </w:p>
          <w:p w14:paraId="4F05A770" w14:textId="0A2FD2C9" w:rsidR="00697031" w:rsidRDefault="00347DEB" w:rsidP="00347DEB">
            <w:pPr>
              <w:jc w:val="both"/>
              <w:cnfStyle w:val="000000100000" w:firstRow="0" w:lastRow="0" w:firstColumn="0" w:lastColumn="0" w:oddVBand="0" w:evenVBand="0" w:oddHBand="1" w:evenHBand="0" w:firstRowFirstColumn="0" w:firstRowLastColumn="0" w:lastRowFirstColumn="0" w:lastRowLastColumn="0"/>
              <w:rPr>
                <w:noProof/>
              </w:rPr>
            </w:pPr>
            <w:r>
              <w:rPr>
                <w:noProof/>
              </w:rPr>
              <w:t>Vous pouvez faire des arrêts à des endroits stratégiques pour avoir un point de vue à 180° tel que sur les marches devant les toilettes garçons, ou dans le couloir qui mène au CDI…</w:t>
            </w:r>
            <w:r w:rsidR="0058625F">
              <w:rPr>
                <w:noProof/>
              </w:rPr>
              <w:t xml:space="preserve"> Alterner position statique et position mobile. </w:t>
            </w:r>
          </w:p>
          <w:p w14:paraId="67B62333" w14:textId="51714A3C" w:rsidR="0058625F" w:rsidRDefault="0058625F" w:rsidP="00347DEB">
            <w:pPr>
              <w:jc w:val="both"/>
              <w:cnfStyle w:val="000000100000" w:firstRow="0" w:lastRow="0" w:firstColumn="0" w:lastColumn="0" w:oddVBand="0" w:evenVBand="0" w:oddHBand="1" w:evenHBand="0" w:firstRowFirstColumn="0" w:firstRowLastColumn="0" w:lastRowFirstColumn="0" w:lastRowLastColumn="0"/>
              <w:rPr>
                <w:noProof/>
              </w:rPr>
            </w:pPr>
          </w:p>
          <w:p w14:paraId="0239B4C5" w14:textId="7639330A" w:rsidR="0058625F" w:rsidRDefault="0058625F" w:rsidP="00347DEB">
            <w:pPr>
              <w:jc w:val="both"/>
              <w:cnfStyle w:val="000000100000" w:firstRow="0" w:lastRow="0" w:firstColumn="0" w:lastColumn="0" w:oddVBand="0" w:evenVBand="0" w:oddHBand="1" w:evenHBand="0" w:firstRowFirstColumn="0" w:firstRowLastColumn="0" w:lastRowFirstColumn="0" w:lastRowLastColumn="0"/>
              <w:rPr>
                <w:noProof/>
              </w:rPr>
            </w:pPr>
            <w:r>
              <w:rPr>
                <w:noProof/>
              </w:rPr>
              <w:t>De plus, vous devez anticiper les conflits : intervenir rapidement en cas d’agitation, de bruits intempestifs, de bousculades. Demander aux élèves de s’éparpiller, isoler les élèves les plus excités dans le hall, demander de l’aide à des collègues pour intervenir à plusieurs</w:t>
            </w:r>
            <w:r w:rsidR="006607E5">
              <w:rPr>
                <w:noProof/>
              </w:rPr>
              <w:t>, ramener le calme</w:t>
            </w:r>
            <w:r>
              <w:rPr>
                <w:noProof/>
              </w:rPr>
              <w:t xml:space="preserve">. </w:t>
            </w:r>
          </w:p>
          <w:p w14:paraId="56991EC7" w14:textId="4B3E986D" w:rsidR="00697031" w:rsidRDefault="00697031" w:rsidP="00347DEB">
            <w:pPr>
              <w:jc w:val="both"/>
              <w:cnfStyle w:val="000000100000" w:firstRow="0" w:lastRow="0" w:firstColumn="0" w:lastColumn="0" w:oddVBand="0" w:evenVBand="0" w:oddHBand="1" w:evenHBand="0" w:firstRowFirstColumn="0" w:firstRowLastColumn="0" w:lastRowFirstColumn="0" w:lastRowLastColumn="0"/>
              <w:rPr>
                <w:noProof/>
              </w:rPr>
            </w:pPr>
          </w:p>
          <w:p w14:paraId="3B6A6929" w14:textId="412C0355" w:rsidR="00697031" w:rsidRDefault="00697031" w:rsidP="00347DEB">
            <w:pPr>
              <w:jc w:val="both"/>
              <w:cnfStyle w:val="000000100000" w:firstRow="0" w:lastRow="0" w:firstColumn="0" w:lastColumn="0" w:oddVBand="0" w:evenVBand="0" w:oddHBand="1" w:evenHBand="0" w:firstRowFirstColumn="0" w:firstRowLastColumn="0" w:lastRowFirstColumn="0" w:lastRowLastColumn="0"/>
              <w:rPr>
                <w:noProof/>
              </w:rPr>
            </w:pPr>
            <w:r>
              <w:rPr>
                <w:noProof/>
              </w:rPr>
              <w:t>Les toilettes garçons sont souvent le lieu de nombreuses incivilités (fume</w:t>
            </w:r>
            <w:r w:rsidR="00D45024">
              <w:rPr>
                <w:noProof/>
              </w:rPr>
              <w:t>ur</w:t>
            </w:r>
            <w:r>
              <w:rPr>
                <w:noProof/>
              </w:rPr>
              <w:t xml:space="preserve"> ou vapote</w:t>
            </w:r>
            <w:r w:rsidR="00D45024">
              <w:rPr>
                <w:noProof/>
              </w:rPr>
              <w:t>ur</w:t>
            </w:r>
            <w:r>
              <w:rPr>
                <w:noProof/>
              </w:rPr>
              <w:t>, WC bouché, papier</w:t>
            </w:r>
            <w:r w:rsidR="006607E5">
              <w:rPr>
                <w:noProof/>
              </w:rPr>
              <w:t>s</w:t>
            </w:r>
            <w:r>
              <w:rPr>
                <w:noProof/>
              </w:rPr>
              <w:t xml:space="preserve"> collé</w:t>
            </w:r>
            <w:r w:rsidR="006607E5">
              <w:rPr>
                <w:noProof/>
              </w:rPr>
              <w:t>s</w:t>
            </w:r>
            <w:r>
              <w:rPr>
                <w:noProof/>
              </w:rPr>
              <w:t xml:space="preserve"> au plafond, fontaine centrale obstruée…). Les élèves ne manquent pas d’imagination. </w:t>
            </w:r>
            <w:r w:rsidR="006607E5">
              <w:rPr>
                <w:noProof/>
              </w:rPr>
              <w:t>Faire des allers-retours pour vid</w:t>
            </w:r>
            <w:r w:rsidR="007909C7">
              <w:rPr>
                <w:noProof/>
              </w:rPr>
              <w:t xml:space="preserve">er les toilettes et permettre </w:t>
            </w:r>
            <w:r w:rsidR="006607E5">
              <w:rPr>
                <w:noProof/>
              </w:rPr>
              <w:t>à tous les élèves, même aux plus jeunes qui peuvent être intimidés par les grands, d’accéder aux toilettes. Oberver les entrées et sorties des 4</w:t>
            </w:r>
            <w:r w:rsidR="006607E5" w:rsidRPr="006607E5">
              <w:rPr>
                <w:noProof/>
                <w:vertAlign w:val="superscript"/>
              </w:rPr>
              <w:t>ème</w:t>
            </w:r>
            <w:r w:rsidR="007909C7">
              <w:rPr>
                <w:noProof/>
                <w:vertAlign w:val="superscript"/>
              </w:rPr>
              <w:t>s</w:t>
            </w:r>
            <w:r w:rsidR="007909C7">
              <w:rPr>
                <w:noProof/>
              </w:rPr>
              <w:t xml:space="preserve"> et 3èmes</w:t>
            </w:r>
            <w:r w:rsidR="006607E5">
              <w:rPr>
                <w:noProof/>
              </w:rPr>
              <w:t xml:space="preserve">. </w:t>
            </w:r>
          </w:p>
          <w:p w14:paraId="2DE24C3D" w14:textId="77777777" w:rsidR="00697031" w:rsidRDefault="00697031" w:rsidP="00347DEB">
            <w:pPr>
              <w:jc w:val="both"/>
              <w:cnfStyle w:val="000000100000" w:firstRow="0" w:lastRow="0" w:firstColumn="0" w:lastColumn="0" w:oddVBand="0" w:evenVBand="0" w:oddHBand="1" w:evenHBand="0" w:firstRowFirstColumn="0" w:firstRowLastColumn="0" w:lastRowFirstColumn="0" w:lastRowLastColumn="0"/>
              <w:rPr>
                <w:noProof/>
              </w:rPr>
            </w:pPr>
          </w:p>
          <w:p w14:paraId="2575BC53" w14:textId="5B73711A" w:rsidR="00347DEB" w:rsidRDefault="00697031" w:rsidP="00347DEB">
            <w:pPr>
              <w:jc w:val="both"/>
              <w:cnfStyle w:val="000000100000" w:firstRow="0" w:lastRow="0" w:firstColumn="0" w:lastColumn="0" w:oddVBand="0" w:evenVBand="0" w:oddHBand="1" w:evenHBand="0" w:firstRowFirstColumn="0" w:firstRowLastColumn="0" w:lastRowFirstColumn="0" w:lastRowLastColumn="0"/>
              <w:rPr>
                <w:noProof/>
              </w:rPr>
            </w:pPr>
            <w:r>
              <w:rPr>
                <w:noProof/>
              </w:rPr>
              <w:t>La cour est très spacieuse et les élèves peuvent quitter l’établissement</w:t>
            </w:r>
            <w:r w:rsidR="00347DEB">
              <w:rPr>
                <w:noProof/>
              </w:rPr>
              <w:t xml:space="preserve"> </w:t>
            </w:r>
            <w:r>
              <w:rPr>
                <w:noProof/>
              </w:rPr>
              <w:t>sans autorisation de différents côtés (portail d’EPS au fond de la cour, portail du côté des logements de fonction, muret du coté du foyer donnant sur la cour des cuisines</w:t>
            </w:r>
            <w:r w:rsidR="006607E5">
              <w:rPr>
                <w:noProof/>
              </w:rPr>
              <w:t>…</w:t>
            </w:r>
            <w:r>
              <w:rPr>
                <w:noProof/>
              </w:rPr>
              <w:t xml:space="preserve">). C’est pour ces raisons que </w:t>
            </w:r>
            <w:r w:rsidR="006607E5">
              <w:rPr>
                <w:noProof/>
              </w:rPr>
              <w:t>je</w:t>
            </w:r>
            <w:r>
              <w:rPr>
                <w:noProof/>
              </w:rPr>
              <w:t xml:space="preserve"> vous demand</w:t>
            </w:r>
            <w:r w:rsidR="006607E5">
              <w:rPr>
                <w:noProof/>
              </w:rPr>
              <w:t>e</w:t>
            </w:r>
            <w:r>
              <w:rPr>
                <w:noProof/>
              </w:rPr>
              <w:t xml:space="preserve"> d’être très vigilants et faire tout pour que les élèves ne s’étalent pas trop dans la cour. </w:t>
            </w:r>
          </w:p>
          <w:p w14:paraId="42EB549F" w14:textId="77777777" w:rsidR="00347DEB" w:rsidRDefault="00347DEB" w:rsidP="00347DEB">
            <w:pPr>
              <w:jc w:val="both"/>
              <w:cnfStyle w:val="000000100000" w:firstRow="0" w:lastRow="0" w:firstColumn="0" w:lastColumn="0" w:oddVBand="0" w:evenVBand="0" w:oddHBand="1" w:evenHBand="0" w:firstRowFirstColumn="0" w:firstRowLastColumn="0" w:lastRowFirstColumn="0" w:lastRowLastColumn="0"/>
              <w:rPr>
                <w:noProof/>
              </w:rPr>
            </w:pPr>
          </w:p>
          <w:p w14:paraId="13CDE5E5" w14:textId="3AD0FB91" w:rsidR="000A3087" w:rsidRDefault="000A3087" w:rsidP="00347DEB">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Sachez que les élèves vous observent et regardent vos moindes faits et gestes. </w:t>
            </w:r>
          </w:p>
          <w:p w14:paraId="60752CE2" w14:textId="079254DA" w:rsidR="000A3087" w:rsidRPr="00347DEB" w:rsidRDefault="000A3087" w:rsidP="00347DEB">
            <w:pPr>
              <w:jc w:val="both"/>
              <w:cnfStyle w:val="000000100000" w:firstRow="0" w:lastRow="0" w:firstColumn="0" w:lastColumn="0" w:oddVBand="0" w:evenVBand="0" w:oddHBand="1" w:evenHBand="0" w:firstRowFirstColumn="0" w:firstRowLastColumn="0" w:lastRowFirstColumn="0" w:lastRowLastColumn="0"/>
              <w:rPr>
                <w:noProof/>
              </w:rPr>
            </w:pPr>
          </w:p>
        </w:tc>
      </w:tr>
      <w:tr w:rsidR="0045255F" w:rsidRPr="008931E4" w14:paraId="205BD8B8" w14:textId="77777777" w:rsidTr="00810B03">
        <w:trPr>
          <w:trHeight w:val="2166"/>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auto"/>
          </w:tcPr>
          <w:p w14:paraId="18905130" w14:textId="77777777" w:rsidR="008473AA" w:rsidRPr="008931E4" w:rsidRDefault="008473AA" w:rsidP="00B21B78">
            <w:pPr>
              <w:pStyle w:val="Normal-Grand"/>
              <w:rPr>
                <w:noProof/>
              </w:rPr>
            </w:pPr>
            <w:r w:rsidRPr="008931E4">
              <w:rPr>
                <w:noProof/>
                <w:lang w:bidi="fr-FR"/>
              </w:rPr>
              <w:lastRenderedPageBreak/>
              <w:t>□</w:t>
            </w:r>
          </w:p>
        </w:tc>
        <w:tc>
          <w:tcPr>
            <w:tcW w:w="214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auto"/>
          </w:tcPr>
          <w:p w14:paraId="73874A58" w14:textId="2E39EFF1" w:rsidR="008473AA" w:rsidRPr="00BB6687" w:rsidRDefault="009E1976" w:rsidP="00814844">
            <w:pPr>
              <w:pStyle w:val="Normal-Petit"/>
              <w:jc w:val="center"/>
              <w:cnfStyle w:val="000000000000" w:firstRow="0" w:lastRow="0" w:firstColumn="0" w:lastColumn="0" w:oddVBand="0" w:evenVBand="0" w:oddHBand="0" w:evenHBand="0" w:firstRowFirstColumn="0" w:firstRowLastColumn="0" w:lastRowFirstColumn="0" w:lastRowLastColumn="0"/>
              <w:rPr>
                <w:b/>
                <w:noProof/>
                <w:sz w:val="20"/>
              </w:rPr>
            </w:pPr>
            <w:r>
              <w:rPr>
                <w:b/>
                <w:noProof/>
                <w:sz w:val="20"/>
              </w:rPr>
              <w:t>Les salles du foyer</w:t>
            </w:r>
          </w:p>
        </w:tc>
        <w:tc>
          <w:tcPr>
            <w:tcW w:w="796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auto"/>
            <w:vAlign w:val="top"/>
          </w:tcPr>
          <w:p w14:paraId="24D6A799" w14:textId="4E946BC3" w:rsidR="00FA5442" w:rsidRDefault="00B7033B" w:rsidP="00182A84">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Les salles du foyer ouvrent plusieurs fois dans la semaine sous la surveillance d’un Aed ou d’un animateur. </w:t>
            </w:r>
          </w:p>
          <w:p w14:paraId="2EF6F667" w14:textId="646A193B" w:rsidR="00B7033B" w:rsidRDefault="00B7033B" w:rsidP="00182A84">
            <w:pPr>
              <w:jc w:val="both"/>
              <w:cnfStyle w:val="000000000000" w:firstRow="0" w:lastRow="0" w:firstColumn="0" w:lastColumn="0" w:oddVBand="0" w:evenVBand="0" w:oddHBand="0" w:evenHBand="0" w:firstRowFirstColumn="0" w:firstRowLastColumn="0" w:lastRowFirstColumn="0" w:lastRowLastColumn="0"/>
              <w:rPr>
                <w:noProof/>
              </w:rPr>
            </w:pPr>
            <w:r>
              <w:rPr>
                <w:noProof/>
              </w:rPr>
              <w:t>Les mardis et jeudis, de 12h à 14h, sont présents les animateurs de la Maison des Jeunes de Gratentour. Il</w:t>
            </w:r>
            <w:r w:rsidR="007909C7">
              <w:rPr>
                <w:noProof/>
              </w:rPr>
              <w:t>s proposent des jeux de société</w:t>
            </w:r>
            <w:r>
              <w:rPr>
                <w:noProof/>
              </w:rPr>
              <w:t xml:space="preserve"> dans nos salles ou dans leur MJC. </w:t>
            </w:r>
          </w:p>
          <w:p w14:paraId="448B6A29" w14:textId="099043AE" w:rsidR="00B7033B" w:rsidRDefault="00B7033B" w:rsidP="00182A84">
            <w:pPr>
              <w:jc w:val="both"/>
              <w:cnfStyle w:val="000000000000" w:firstRow="0" w:lastRow="0" w:firstColumn="0" w:lastColumn="0" w:oddVBand="0" w:evenVBand="0" w:oddHBand="0" w:evenHBand="0" w:firstRowFirstColumn="0" w:firstRowLastColumn="0" w:lastRowFirstColumn="0" w:lastRowLastColumn="0"/>
              <w:rPr>
                <w:noProof/>
              </w:rPr>
            </w:pPr>
            <w:r>
              <w:rPr>
                <w:noProof/>
              </w:rPr>
              <w:t>Les vendredis de 12</w:t>
            </w:r>
            <w:r w:rsidR="007909C7">
              <w:rPr>
                <w:noProof/>
              </w:rPr>
              <w:t>h</w:t>
            </w:r>
            <w:r>
              <w:rPr>
                <w:noProof/>
              </w:rPr>
              <w:t xml:space="preserve"> à 14h, sont présents les animateurs du LECGS (Villaudric). Ils jouent plutôt à des jeux de plateau avec nos élèves. </w:t>
            </w:r>
          </w:p>
          <w:p w14:paraId="1F883193" w14:textId="0016C59D" w:rsidR="00397FB2" w:rsidRDefault="00B7033B" w:rsidP="00182A84">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Le reste du temps, les salles du foyer ne peuvent ouvrir avant 13h15 (fin du service restauration). Les élèves vont souvent jouer au baby-foot. Les balles sont disponibles en Vie Scolaire en échange du carnet de liaison. </w:t>
            </w:r>
          </w:p>
          <w:p w14:paraId="7C557678" w14:textId="77777777" w:rsidR="00397FB2" w:rsidRDefault="00397FB2" w:rsidP="00182A84">
            <w:pPr>
              <w:jc w:val="both"/>
              <w:cnfStyle w:val="000000000000" w:firstRow="0" w:lastRow="0" w:firstColumn="0" w:lastColumn="0" w:oddVBand="0" w:evenVBand="0" w:oddHBand="0" w:evenHBand="0" w:firstRowFirstColumn="0" w:firstRowLastColumn="0" w:lastRowFirstColumn="0" w:lastRowLastColumn="0"/>
              <w:rPr>
                <w:noProof/>
              </w:rPr>
            </w:pPr>
          </w:p>
          <w:p w14:paraId="4D317819" w14:textId="0BCFCA3A" w:rsidR="00397FB2" w:rsidRDefault="00633B39" w:rsidP="00182A84">
            <w:pPr>
              <w:jc w:val="both"/>
              <w:cnfStyle w:val="000000000000" w:firstRow="0" w:lastRow="0" w:firstColumn="0" w:lastColumn="0" w:oddVBand="0" w:evenVBand="0" w:oddHBand="0" w:evenHBand="0" w:firstRowFirstColumn="0" w:firstRowLastColumn="0" w:lastRowFirstColumn="0" w:lastRowLastColumn="0"/>
              <w:rPr>
                <w:noProof/>
              </w:rPr>
            </w:pPr>
            <w:r>
              <w:rPr>
                <w:noProof/>
              </w:rPr>
              <w:t>De plus, la dernière salle est co</w:t>
            </w:r>
            <w:r w:rsidR="007909C7">
              <w:rPr>
                <w:noProof/>
              </w:rPr>
              <w:t>nsacrée à l’étude</w:t>
            </w:r>
            <w:r>
              <w:rPr>
                <w:noProof/>
              </w:rPr>
              <w:t xml:space="preserve"> libre c’est-à-dire que les élèves s’inscrivent à la récréation du matin pour aller travailler dans cette salle en autonomie. </w:t>
            </w:r>
          </w:p>
          <w:p w14:paraId="119B0F5F" w14:textId="3D869EDE" w:rsidR="00397FB2" w:rsidRDefault="00D75FD4" w:rsidP="00182A84">
            <w:pPr>
              <w:jc w:val="both"/>
              <w:cnfStyle w:val="000000000000" w:firstRow="0" w:lastRow="0" w:firstColumn="0" w:lastColumn="0" w:oddVBand="0" w:evenVBand="0" w:oddHBand="0" w:evenHBand="0" w:firstRowFirstColumn="0" w:firstRowLastColumn="0" w:lastRowFirstColumn="0" w:lastRowLastColumn="0"/>
              <w:rPr>
                <w:noProof/>
              </w:rPr>
            </w:pPr>
            <w:r>
              <w:rPr>
                <w:noProof/>
              </w:rPr>
              <w:t>Le surveillant passe de temps à autre pour s’assurer que t</w:t>
            </w:r>
            <w:r w:rsidR="00A644FB">
              <w:rPr>
                <w:noProof/>
              </w:rPr>
              <w:t>out se passe bien et que tout le</w:t>
            </w:r>
            <w:bookmarkStart w:id="0" w:name="_GoBack"/>
            <w:bookmarkEnd w:id="0"/>
            <w:r>
              <w:rPr>
                <w:noProof/>
              </w:rPr>
              <w:t xml:space="preserve"> monde soit au travail. Les élèves qui dérangeraient, doivent être sortis de la salle. </w:t>
            </w:r>
          </w:p>
          <w:p w14:paraId="283BFCBE" w14:textId="64DDF959" w:rsidR="00397FB2" w:rsidRPr="008931E4" w:rsidRDefault="00397FB2" w:rsidP="00182A84">
            <w:pPr>
              <w:jc w:val="both"/>
              <w:cnfStyle w:val="000000000000" w:firstRow="0" w:lastRow="0" w:firstColumn="0" w:lastColumn="0" w:oddVBand="0" w:evenVBand="0" w:oddHBand="0" w:evenHBand="0" w:firstRowFirstColumn="0" w:firstRowLastColumn="0" w:lastRowFirstColumn="0" w:lastRowLastColumn="0"/>
              <w:rPr>
                <w:noProof/>
              </w:rPr>
            </w:pPr>
          </w:p>
        </w:tc>
      </w:tr>
      <w:tr w:rsidR="008473AA" w:rsidRPr="008931E4" w14:paraId="649E0FBC" w14:textId="77777777" w:rsidTr="00810B03">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41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EAF1DD" w:themeFill="accent3" w:themeFillTint="33"/>
            <w:vAlign w:val="bottom"/>
          </w:tcPr>
          <w:p w14:paraId="6DD88249" w14:textId="77777777" w:rsidR="008473AA" w:rsidRDefault="008473AA" w:rsidP="00FA5442">
            <w:pPr>
              <w:pStyle w:val="Normal-Grand"/>
              <w:rPr>
                <w:b/>
                <w:noProof/>
                <w:lang w:bidi="fr-FR"/>
              </w:rPr>
            </w:pPr>
            <w:r w:rsidRPr="008931E4">
              <w:rPr>
                <w:noProof/>
                <w:lang w:bidi="fr-FR"/>
              </w:rPr>
              <w:t>□</w:t>
            </w:r>
          </w:p>
          <w:p w14:paraId="1610E5EB" w14:textId="77777777" w:rsidR="00B21B78" w:rsidRPr="00B21B78" w:rsidRDefault="00B21B78" w:rsidP="00FA5442"/>
          <w:p w14:paraId="7E95E08F" w14:textId="260B2ED8" w:rsidR="00B21B78" w:rsidRPr="00B21B78" w:rsidRDefault="00B21B78" w:rsidP="00FA5442"/>
        </w:tc>
        <w:tc>
          <w:tcPr>
            <w:tcW w:w="214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EAF1DD" w:themeFill="accent3" w:themeFillTint="33"/>
          </w:tcPr>
          <w:p w14:paraId="56D4C65C" w14:textId="5BEAC80D" w:rsidR="008473AA" w:rsidRPr="00BB6687" w:rsidRDefault="009E1976"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Pr>
                <w:b/>
                <w:noProof/>
                <w:sz w:val="20"/>
              </w:rPr>
              <w:t>Le plateau sportif</w:t>
            </w:r>
          </w:p>
        </w:tc>
        <w:tc>
          <w:tcPr>
            <w:tcW w:w="796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EAF1DD" w:themeFill="accent3" w:themeFillTint="33"/>
            <w:vAlign w:val="top"/>
          </w:tcPr>
          <w:p w14:paraId="5B794BA0" w14:textId="6BE3737E" w:rsidR="00FA5442" w:rsidRDefault="00864329" w:rsidP="00FA5442">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La plateau sportif est ouvert aux élèves à partir de 13h15 (fin du service de restauration) s’il n’y a pas de cours d’EPS. Ils sont obligatoirement sous la surveillance d’un ou plusieurs Aed. </w:t>
            </w:r>
          </w:p>
          <w:p w14:paraId="1CAC52BD" w14:textId="5CDB2B43" w:rsidR="00864329" w:rsidRDefault="00864329" w:rsidP="00FA5442">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Ils peuvent alors jouer au foot, au basket, au rugby ou aux tables de ping-pong. Il vous faut gérer ce joyeux mélange pour éviter les accidents. </w:t>
            </w:r>
            <w:r w:rsidR="00B7033B">
              <w:rPr>
                <w:noProof/>
              </w:rPr>
              <w:t xml:space="preserve">Tout comportement dangereux doit être signalé ou puni. </w:t>
            </w:r>
          </w:p>
          <w:p w14:paraId="19C53E81" w14:textId="77777777" w:rsidR="00864329" w:rsidRDefault="00864329" w:rsidP="00FA5442">
            <w:pPr>
              <w:jc w:val="both"/>
              <w:cnfStyle w:val="000000100000" w:firstRow="0" w:lastRow="0" w:firstColumn="0" w:lastColumn="0" w:oddVBand="0" w:evenVBand="0" w:oddHBand="1" w:evenHBand="0" w:firstRowFirstColumn="0" w:firstRowLastColumn="0" w:lastRowFirstColumn="0" w:lastRowLastColumn="0"/>
              <w:rPr>
                <w:noProof/>
              </w:rPr>
            </w:pPr>
          </w:p>
          <w:p w14:paraId="6F13F9DA" w14:textId="3EFB90BD" w:rsidR="00864329" w:rsidRDefault="00864329" w:rsidP="00FA5442">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Les élèves n’ont pas le droit de circuler sur la piste d’athlétisme ou de s’allonger sur le gros matelas de gym. Ainsi, vous évitez une dispersion des élèves pour une meilleure surveillance. </w:t>
            </w:r>
          </w:p>
          <w:p w14:paraId="53EC6D23" w14:textId="3023C6AF" w:rsidR="00864329" w:rsidRDefault="00864329" w:rsidP="00FA5442">
            <w:pPr>
              <w:jc w:val="both"/>
              <w:cnfStyle w:val="000000100000" w:firstRow="0" w:lastRow="0" w:firstColumn="0" w:lastColumn="0" w:oddVBand="0" w:evenVBand="0" w:oddHBand="1" w:evenHBand="0" w:firstRowFirstColumn="0" w:firstRowLastColumn="0" w:lastRowFirstColumn="0" w:lastRowLastColumn="0"/>
              <w:rPr>
                <w:noProof/>
              </w:rPr>
            </w:pPr>
          </w:p>
          <w:p w14:paraId="678A01C9" w14:textId="12D9103C" w:rsidR="00864329" w:rsidRDefault="00864329" w:rsidP="00FA5442">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A 13h50, vous devez faire évacuer le plateau sportif et ranger les ballons. Les élèves se dirigent alors vers la cour pour leurs cours de 14h. </w:t>
            </w:r>
          </w:p>
          <w:p w14:paraId="3BCA8D5D" w14:textId="6219446F" w:rsidR="0083023F" w:rsidRPr="008931E4" w:rsidRDefault="00E75EA2" w:rsidP="00FA5442">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 </w:t>
            </w:r>
          </w:p>
        </w:tc>
      </w:tr>
    </w:tbl>
    <w:p w14:paraId="678B8854" w14:textId="13DFB828" w:rsidR="005F41AE" w:rsidRDefault="005F41AE" w:rsidP="008473AA">
      <w:pPr>
        <w:pStyle w:val="Sansinterligne"/>
        <w:rPr>
          <w:noProof/>
          <w:lang w:bidi="fr-FR"/>
        </w:rPr>
      </w:pPr>
    </w:p>
    <w:p w14:paraId="1982CAF4" w14:textId="3540EBFA" w:rsidR="00EE616B" w:rsidRDefault="00EE616B" w:rsidP="000851AD">
      <w:pPr>
        <w:pStyle w:val="Sansinterligne"/>
        <w:ind w:left="720"/>
        <w:rPr>
          <w:noProof/>
          <w:lang w:bidi="fr-FR"/>
        </w:rPr>
      </w:pPr>
      <w:r>
        <w:rPr>
          <w:noProof/>
          <w:lang w:bidi="fr-FR"/>
        </w:rPr>
        <w:t xml:space="preserve"> </w:t>
      </w:r>
    </w:p>
    <w:p w14:paraId="16A9AD1D" w14:textId="0662FC78" w:rsidR="00951E89" w:rsidRDefault="00951E89" w:rsidP="000851AD">
      <w:pPr>
        <w:pStyle w:val="Sansinterligne"/>
        <w:ind w:left="720"/>
        <w:rPr>
          <w:noProof/>
          <w:lang w:bidi="fr-FR"/>
        </w:rPr>
      </w:pPr>
    </w:p>
    <w:p w14:paraId="4EAC2BFB" w14:textId="71E81F9B" w:rsidR="002F317E" w:rsidRPr="002F317E" w:rsidRDefault="002F317E" w:rsidP="002F317E">
      <w:pPr>
        <w:pStyle w:val="Sansinterligne"/>
        <w:rPr>
          <w:b/>
          <w:noProof/>
          <w:u w:val="single"/>
          <w:lang w:bidi="fr-FR"/>
        </w:rPr>
      </w:pPr>
      <w:r w:rsidRPr="002F317E">
        <w:rPr>
          <w:b/>
          <w:noProof/>
          <w:u w:val="single"/>
          <w:lang w:bidi="fr-FR"/>
        </w:rPr>
        <w:t xml:space="preserve">LE DEFAUT DE SURVEILLANCE : </w:t>
      </w:r>
    </w:p>
    <w:p w14:paraId="1E7C2D49" w14:textId="69A6D39B" w:rsidR="00951E89" w:rsidRDefault="00951E89" w:rsidP="002F317E">
      <w:pPr>
        <w:pStyle w:val="Sansinterligne"/>
        <w:jc w:val="both"/>
        <w:rPr>
          <w:noProof/>
        </w:rPr>
      </w:pPr>
      <w:r>
        <w:rPr>
          <w:noProof/>
        </w:rPr>
        <w:t>En cas d’incident grave dans la cour et de recours judiciaire des parents, les autorités chercheront à savoir s’il n’y a pas eu de votre part, un défaut de surveillance (</w:t>
      </w:r>
      <w:r w:rsidRPr="000A3087">
        <w:rPr>
          <w:noProof/>
        </w:rPr>
        <w:t>Circulaire n° 96-248 du 25 octobre 1996</w:t>
      </w:r>
      <w:r>
        <w:rPr>
          <w:noProof/>
        </w:rPr>
        <w:t>).</w:t>
      </w:r>
      <w:r w:rsidR="002F317E">
        <w:rPr>
          <w:noProof/>
        </w:rPr>
        <w:t xml:space="preserve"> Elles étudieront en priorité les emplois du temps des Aed. </w:t>
      </w:r>
    </w:p>
    <w:p w14:paraId="4010E076" w14:textId="225FF605" w:rsidR="002F317E" w:rsidRDefault="002F317E" w:rsidP="002F317E">
      <w:pPr>
        <w:pStyle w:val="Sansinterligne"/>
        <w:jc w:val="both"/>
        <w:rPr>
          <w:noProof/>
          <w:lang w:bidi="fr-FR"/>
        </w:rPr>
      </w:pPr>
      <w:r>
        <w:rPr>
          <w:noProof/>
        </w:rPr>
        <w:t>Ainsi, je vous demande de respecter</w:t>
      </w:r>
      <w:r w:rsidR="00FA01E0">
        <w:rPr>
          <w:noProof/>
        </w:rPr>
        <w:t xml:space="preserve"> au mieux</w:t>
      </w:r>
      <w:r>
        <w:rPr>
          <w:noProof/>
        </w:rPr>
        <w:t xml:space="preserve"> les planning postés</w:t>
      </w:r>
      <w:r w:rsidR="00FA01E0">
        <w:rPr>
          <w:noProof/>
        </w:rPr>
        <w:t xml:space="preserve">. Si vous deviez échanger ou quitter votre poste, assurez vous qu’un collège vous remplace. </w:t>
      </w:r>
      <w:r w:rsidR="007356C0">
        <w:rPr>
          <w:noProof/>
        </w:rPr>
        <w:t xml:space="preserve">La sécurité des élèves est une priorité. </w:t>
      </w:r>
    </w:p>
    <w:sectPr w:rsidR="002F317E" w:rsidSect="001C7297">
      <w:footerReference w:type="default" r:id="rId16"/>
      <w:pgSz w:w="11907" w:h="16839" w:code="9"/>
      <w:pgMar w:top="680" w:right="680" w:bottom="680" w:left="680"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8DBB" w14:textId="77777777" w:rsidR="0020518C" w:rsidRDefault="0020518C" w:rsidP="008473AA">
      <w:r>
        <w:separator/>
      </w:r>
    </w:p>
  </w:endnote>
  <w:endnote w:type="continuationSeparator" w:id="0">
    <w:p w14:paraId="48663DE1" w14:textId="77777777" w:rsidR="0020518C" w:rsidRDefault="0020518C"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5273"/>
      <w:gridCol w:w="5274"/>
    </w:tblGrid>
    <w:tr w:rsidR="00B21B78" w:rsidRPr="00B21B78" w14:paraId="2326DC00" w14:textId="77777777" w:rsidTr="00B21B78">
      <w:tc>
        <w:tcPr>
          <w:tcW w:w="2500" w:type="pct"/>
          <w:shd w:val="clear" w:color="auto" w:fill="auto"/>
          <w:vAlign w:val="center"/>
        </w:tcPr>
        <w:p w14:paraId="6060B9D0" w14:textId="14F27FD4" w:rsidR="00B21B78" w:rsidRPr="00B21B78" w:rsidRDefault="0020518C">
          <w:pPr>
            <w:pStyle w:val="Pieddepage"/>
            <w:tabs>
              <w:tab w:val="clear" w:pos="4680"/>
              <w:tab w:val="clear" w:pos="9360"/>
            </w:tabs>
            <w:spacing w:before="80" w:after="80"/>
            <w:jc w:val="both"/>
            <w:rPr>
              <w:caps/>
              <w:sz w:val="14"/>
              <w:szCs w:val="18"/>
            </w:rPr>
          </w:pPr>
          <w:sdt>
            <w:sdtPr>
              <w:rPr>
                <w:caps/>
                <w:sz w:val="14"/>
                <w:szCs w:val="18"/>
              </w:rPr>
              <w:alias w:val="Titre"/>
              <w:tag w:val=""/>
              <w:id w:val="-578829839"/>
              <w:placeholder>
                <w:docPart w:val="07C8E3705A2741848761A4C1E22F8C2F"/>
              </w:placeholder>
              <w:dataBinding w:prefixMappings="xmlns:ns0='http://purl.org/dc/elements/1.1/' xmlns:ns1='http://schemas.openxmlformats.org/package/2006/metadata/core-properties' " w:xpath="/ns1:coreProperties[1]/ns0:title[1]" w:storeItemID="{6C3C8BC8-F283-45AE-878A-BAB7291924A1}"/>
              <w:text/>
            </w:sdtPr>
            <w:sdtEndPr/>
            <w:sdtContent>
              <w:r w:rsidR="00B21B78" w:rsidRPr="00B21B78">
                <w:rPr>
                  <w:caps/>
                  <w:sz w:val="14"/>
                  <w:szCs w:val="18"/>
                </w:rPr>
                <w:t>F</w:t>
              </w:r>
              <w:r w:rsidR="00B21B78" w:rsidRPr="00B21B78">
                <w:rPr>
                  <w:sz w:val="14"/>
                  <w:szCs w:val="18"/>
                </w:rPr>
                <w:t xml:space="preserve">iche poste </w:t>
              </w:r>
              <w:r w:rsidR="000851AD">
                <w:rPr>
                  <w:caps/>
                  <w:sz w:val="14"/>
                  <w:szCs w:val="18"/>
                </w:rPr>
                <w:t>–</w:t>
              </w:r>
              <w:r w:rsidR="00841738">
                <w:rPr>
                  <w:caps/>
                  <w:sz w:val="14"/>
                  <w:szCs w:val="18"/>
                </w:rPr>
                <w:t xml:space="preserve"> </w:t>
              </w:r>
              <w:r w:rsidR="000851AD">
                <w:rPr>
                  <w:sz w:val="14"/>
                  <w:szCs w:val="18"/>
                </w:rPr>
                <w:t>La surveillance</w:t>
              </w:r>
              <w:r w:rsidR="009E1976">
                <w:rPr>
                  <w:sz w:val="14"/>
                  <w:szCs w:val="18"/>
                </w:rPr>
                <w:t xml:space="preserve"> de la cour</w:t>
              </w:r>
              <w:r w:rsidR="00085EA0" w:rsidRPr="00B21B78">
                <w:rPr>
                  <w:sz w:val="14"/>
                  <w:szCs w:val="18"/>
                </w:rPr>
                <w:t xml:space="preserve"> </w:t>
              </w:r>
              <w:r w:rsidR="00B21B78" w:rsidRPr="00B21B78">
                <w:rPr>
                  <w:caps/>
                  <w:sz w:val="14"/>
                  <w:szCs w:val="18"/>
                </w:rPr>
                <w:t>– 0</w:t>
              </w:r>
              <w:r w:rsidR="00100CCC">
                <w:rPr>
                  <w:caps/>
                  <w:sz w:val="14"/>
                  <w:szCs w:val="18"/>
                </w:rPr>
                <w:t>72021</w:t>
              </w:r>
            </w:sdtContent>
          </w:sdt>
        </w:p>
      </w:tc>
      <w:tc>
        <w:tcPr>
          <w:tcW w:w="2500" w:type="pct"/>
          <w:shd w:val="clear" w:color="auto" w:fill="auto"/>
          <w:vAlign w:val="center"/>
        </w:tcPr>
        <w:sdt>
          <w:sdtPr>
            <w:rPr>
              <w:caps/>
              <w:sz w:val="14"/>
              <w:szCs w:val="18"/>
            </w:rPr>
            <w:alias w:val="Auteur"/>
            <w:tag w:val=""/>
            <w:id w:val="-1822267932"/>
            <w:placeholder>
              <w:docPart w:val="707D7FBF2CDC4A489379921D8347C762"/>
            </w:placeholder>
            <w:dataBinding w:prefixMappings="xmlns:ns0='http://purl.org/dc/elements/1.1/' xmlns:ns1='http://schemas.openxmlformats.org/package/2006/metadata/core-properties' " w:xpath="/ns1:coreProperties[1]/ns0:creator[1]" w:storeItemID="{6C3C8BC8-F283-45AE-878A-BAB7291924A1}"/>
            <w:text/>
          </w:sdtPr>
          <w:sdtEndPr/>
          <w:sdtContent>
            <w:p w14:paraId="79C55A51" w14:textId="548AC217" w:rsidR="00B21B78" w:rsidRPr="00B21B78" w:rsidRDefault="00B21B78">
              <w:pPr>
                <w:pStyle w:val="Pieddepage"/>
                <w:tabs>
                  <w:tab w:val="clear" w:pos="4680"/>
                  <w:tab w:val="clear" w:pos="9360"/>
                </w:tabs>
                <w:spacing w:before="80" w:after="80"/>
                <w:jc w:val="right"/>
                <w:rPr>
                  <w:caps/>
                  <w:sz w:val="14"/>
                  <w:szCs w:val="18"/>
                </w:rPr>
              </w:pPr>
              <w:r w:rsidRPr="00B21B78">
                <w:rPr>
                  <w:sz w:val="14"/>
                  <w:szCs w:val="18"/>
                </w:rPr>
                <w:t>Carole IZARD</w:t>
              </w:r>
            </w:p>
          </w:sdtContent>
        </w:sdt>
      </w:tc>
    </w:tr>
  </w:tbl>
  <w:p w14:paraId="0B2E2BC0" w14:textId="77777777" w:rsidR="00B21B78" w:rsidRPr="00B21B78" w:rsidRDefault="00B21B78">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FE138" w14:textId="77777777" w:rsidR="0020518C" w:rsidRDefault="0020518C" w:rsidP="008473AA">
      <w:r>
        <w:separator/>
      </w:r>
    </w:p>
  </w:footnote>
  <w:footnote w:type="continuationSeparator" w:id="0">
    <w:p w14:paraId="1160948B" w14:textId="77777777" w:rsidR="0020518C" w:rsidRDefault="0020518C" w:rsidP="0084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6A9"/>
    <w:multiLevelType w:val="hybridMultilevel"/>
    <w:tmpl w:val="6A76C11E"/>
    <w:lvl w:ilvl="0" w:tplc="40CE82CC">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33620B"/>
    <w:multiLevelType w:val="hybridMultilevel"/>
    <w:tmpl w:val="003EC8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546669"/>
    <w:multiLevelType w:val="hybridMultilevel"/>
    <w:tmpl w:val="B290D214"/>
    <w:lvl w:ilvl="0" w:tplc="07A24468">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591C95"/>
    <w:multiLevelType w:val="hybridMultilevel"/>
    <w:tmpl w:val="8C90ED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2737EE"/>
    <w:multiLevelType w:val="hybridMultilevel"/>
    <w:tmpl w:val="A7D646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F81E16"/>
    <w:multiLevelType w:val="hybridMultilevel"/>
    <w:tmpl w:val="A7760A28"/>
    <w:lvl w:ilvl="0" w:tplc="9FEA677E">
      <w:numFmt w:val="bullet"/>
      <w:lvlText w:val="-"/>
      <w:lvlJc w:val="left"/>
      <w:pPr>
        <w:ind w:left="720" w:hanging="360"/>
      </w:pPr>
      <w:rPr>
        <w:rFonts w:ascii="Century Gothic" w:eastAsiaTheme="minorHAnsi" w:hAnsi="Century Gothic"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F"/>
    <w:rsid w:val="00016185"/>
    <w:rsid w:val="00064BB7"/>
    <w:rsid w:val="000851AD"/>
    <w:rsid w:val="00085EA0"/>
    <w:rsid w:val="000913F3"/>
    <w:rsid w:val="000A2F57"/>
    <w:rsid w:val="000A3087"/>
    <w:rsid w:val="000D0320"/>
    <w:rsid w:val="000D6B73"/>
    <w:rsid w:val="000F479D"/>
    <w:rsid w:val="00100CCC"/>
    <w:rsid w:val="00151302"/>
    <w:rsid w:val="00181816"/>
    <w:rsid w:val="00182A84"/>
    <w:rsid w:val="001A4C31"/>
    <w:rsid w:val="001C7297"/>
    <w:rsid w:val="001E4DD9"/>
    <w:rsid w:val="001F21AD"/>
    <w:rsid w:val="0020518C"/>
    <w:rsid w:val="00214376"/>
    <w:rsid w:val="00233A8E"/>
    <w:rsid w:val="00265F38"/>
    <w:rsid w:val="0028195D"/>
    <w:rsid w:val="002B637C"/>
    <w:rsid w:val="002D1B84"/>
    <w:rsid w:val="002F317E"/>
    <w:rsid w:val="003251E7"/>
    <w:rsid w:val="00331446"/>
    <w:rsid w:val="00347DEB"/>
    <w:rsid w:val="003539F1"/>
    <w:rsid w:val="00397FB2"/>
    <w:rsid w:val="003B3DF5"/>
    <w:rsid w:val="003D465D"/>
    <w:rsid w:val="00404696"/>
    <w:rsid w:val="004437EF"/>
    <w:rsid w:val="0045255F"/>
    <w:rsid w:val="00471125"/>
    <w:rsid w:val="00471E74"/>
    <w:rsid w:val="0050040F"/>
    <w:rsid w:val="005148FA"/>
    <w:rsid w:val="005776F4"/>
    <w:rsid w:val="0058625F"/>
    <w:rsid w:val="005F41AE"/>
    <w:rsid w:val="00605720"/>
    <w:rsid w:val="00617FEE"/>
    <w:rsid w:val="0062782A"/>
    <w:rsid w:val="006325C5"/>
    <w:rsid w:val="00633B39"/>
    <w:rsid w:val="00642986"/>
    <w:rsid w:val="00652D91"/>
    <w:rsid w:val="00656698"/>
    <w:rsid w:val="006607E5"/>
    <w:rsid w:val="00671565"/>
    <w:rsid w:val="00686A4F"/>
    <w:rsid w:val="00697031"/>
    <w:rsid w:val="006B6C05"/>
    <w:rsid w:val="006E4B9D"/>
    <w:rsid w:val="007356C0"/>
    <w:rsid w:val="00771599"/>
    <w:rsid w:val="007852ED"/>
    <w:rsid w:val="007909C7"/>
    <w:rsid w:val="00795852"/>
    <w:rsid w:val="007B5A8B"/>
    <w:rsid w:val="007F0990"/>
    <w:rsid w:val="007F581D"/>
    <w:rsid w:val="0080641C"/>
    <w:rsid w:val="00810B03"/>
    <w:rsid w:val="00814844"/>
    <w:rsid w:val="00816277"/>
    <w:rsid w:val="0083023F"/>
    <w:rsid w:val="00836EFF"/>
    <w:rsid w:val="00841738"/>
    <w:rsid w:val="008473AA"/>
    <w:rsid w:val="00864329"/>
    <w:rsid w:val="00867497"/>
    <w:rsid w:val="008931E4"/>
    <w:rsid w:val="008D6B79"/>
    <w:rsid w:val="008D7C2E"/>
    <w:rsid w:val="008E14EF"/>
    <w:rsid w:val="008E2F80"/>
    <w:rsid w:val="008E35B5"/>
    <w:rsid w:val="008F105F"/>
    <w:rsid w:val="009167DF"/>
    <w:rsid w:val="00922A6B"/>
    <w:rsid w:val="00923EF3"/>
    <w:rsid w:val="00926C7C"/>
    <w:rsid w:val="00951E89"/>
    <w:rsid w:val="009E1976"/>
    <w:rsid w:val="00A1720D"/>
    <w:rsid w:val="00A257C7"/>
    <w:rsid w:val="00A27AFF"/>
    <w:rsid w:val="00A60569"/>
    <w:rsid w:val="00A644FB"/>
    <w:rsid w:val="00A80298"/>
    <w:rsid w:val="00A810BE"/>
    <w:rsid w:val="00A936D8"/>
    <w:rsid w:val="00AB4D9F"/>
    <w:rsid w:val="00B21B78"/>
    <w:rsid w:val="00B21D7B"/>
    <w:rsid w:val="00B24C62"/>
    <w:rsid w:val="00B5599B"/>
    <w:rsid w:val="00B677C0"/>
    <w:rsid w:val="00B7033B"/>
    <w:rsid w:val="00B770DA"/>
    <w:rsid w:val="00B82562"/>
    <w:rsid w:val="00BA20FA"/>
    <w:rsid w:val="00BB2C0B"/>
    <w:rsid w:val="00BB6298"/>
    <w:rsid w:val="00BB6687"/>
    <w:rsid w:val="00C30A53"/>
    <w:rsid w:val="00CB6AA4"/>
    <w:rsid w:val="00CE3317"/>
    <w:rsid w:val="00CF456C"/>
    <w:rsid w:val="00D17546"/>
    <w:rsid w:val="00D336EA"/>
    <w:rsid w:val="00D45024"/>
    <w:rsid w:val="00D75FD4"/>
    <w:rsid w:val="00DB1582"/>
    <w:rsid w:val="00DE085B"/>
    <w:rsid w:val="00E25043"/>
    <w:rsid w:val="00E359CE"/>
    <w:rsid w:val="00E75EA2"/>
    <w:rsid w:val="00EA3C5C"/>
    <w:rsid w:val="00EB356F"/>
    <w:rsid w:val="00EE616B"/>
    <w:rsid w:val="00F0565C"/>
    <w:rsid w:val="00F43BCA"/>
    <w:rsid w:val="00F57195"/>
    <w:rsid w:val="00F740CD"/>
    <w:rsid w:val="00FA01E0"/>
    <w:rsid w:val="00FA5442"/>
    <w:rsid w:val="00FC4590"/>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0A37"/>
  <w15:docId w15:val="{AE79F110-C2B1-48AC-A70E-66C8F2EC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52"/>
  </w:style>
  <w:style w:type="paragraph" w:styleId="Titre1">
    <w:name w:val="heading 1"/>
    <w:basedOn w:val="Normal"/>
    <w:link w:val="Titre1C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Titre2">
    <w:name w:val="heading 2"/>
    <w:basedOn w:val="Normal"/>
    <w:next w:val="Titre3"/>
    <w:link w:val="Titre2C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Titre3">
    <w:name w:val="heading 3"/>
    <w:basedOn w:val="Normal"/>
    <w:link w:val="Titre3C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3AA"/>
    <w:rPr>
      <w:rFonts w:asciiTheme="majorHAnsi" w:hAnsiTheme="majorHAnsi" w:cs="Tahoma"/>
      <w:b/>
      <w:sz w:val="28"/>
      <w:szCs w:val="28"/>
    </w:rPr>
  </w:style>
  <w:style w:type="character" w:customStyle="1" w:styleId="Titre2Car">
    <w:name w:val="Titre 2 Car"/>
    <w:basedOn w:val="Policepardfaut"/>
    <w:link w:val="Titre2"/>
    <w:uiPriority w:val="9"/>
    <w:rsid w:val="008473AA"/>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sid w:val="00795852"/>
    <w:rPr>
      <w:rFonts w:asciiTheme="majorHAnsi" w:eastAsiaTheme="majorEastAsia" w:hAnsiTheme="majorHAnsi" w:cstheme="majorBidi"/>
      <w:i/>
      <w:sz w:val="22"/>
      <w:szCs w:val="24"/>
    </w:rPr>
  </w:style>
  <w:style w:type="table" w:customStyle="1" w:styleId="TableauExpo-sciences">
    <w:name w:val="Tableau Expo-sciences"/>
    <w:basedOn w:val="Tableau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En-tte">
    <w:name w:val="header"/>
    <w:basedOn w:val="Normal"/>
    <w:link w:val="En-tteCar"/>
    <w:uiPriority w:val="2"/>
    <w:unhideWhenUsed/>
    <w:rsid w:val="00795852"/>
    <w:pPr>
      <w:spacing w:after="200" w:line="276" w:lineRule="auto"/>
    </w:pPr>
    <w:rPr>
      <w:rFonts w:asciiTheme="majorHAnsi" w:hAnsiTheme="majorHAnsi" w:cs="Tahoma"/>
      <w:color w:val="000000" w:themeColor="text1"/>
      <w:sz w:val="18"/>
    </w:rPr>
  </w:style>
  <w:style w:type="character" w:customStyle="1" w:styleId="En-tteCar">
    <w:name w:val="En-tête Car"/>
    <w:basedOn w:val="Policepardfaut"/>
    <w:link w:val="En-tte"/>
    <w:uiPriority w:val="2"/>
    <w:rsid w:val="00795852"/>
    <w:rPr>
      <w:rFonts w:asciiTheme="majorHAnsi" w:hAnsiTheme="majorHAnsi" w:cs="Tahoma"/>
      <w:color w:val="000000" w:themeColor="text1"/>
      <w:sz w:val="18"/>
    </w:rPr>
  </w:style>
  <w:style w:type="paragraph" w:styleId="Titre">
    <w:name w:val="Title"/>
    <w:basedOn w:val="Normal"/>
    <w:next w:val="Normal"/>
    <w:link w:val="TitreCar"/>
    <w:uiPriority w:val="1"/>
    <w:unhideWhenUsed/>
    <w:qFormat/>
    <w:rsid w:val="00922A6B"/>
    <w:pPr>
      <w:jc w:val="center"/>
    </w:pPr>
    <w:rPr>
      <w:b/>
      <w:color w:val="000000" w:themeColor="text1"/>
      <w:sz w:val="48"/>
      <w:szCs w:val="66"/>
    </w:rPr>
  </w:style>
  <w:style w:type="character" w:customStyle="1" w:styleId="TitreCar">
    <w:name w:val="Titre Car"/>
    <w:basedOn w:val="Policepardfaut"/>
    <w:link w:val="Titre"/>
    <w:uiPriority w:val="1"/>
    <w:rsid w:val="00922A6B"/>
    <w:rPr>
      <w:b/>
      <w:color w:val="000000" w:themeColor="text1"/>
      <w:sz w:val="48"/>
      <w:szCs w:val="66"/>
    </w:rPr>
  </w:style>
  <w:style w:type="table" w:customStyle="1" w:styleId="Grilledetableauclaire1">
    <w:name w:val="Grille de tableau claire1"/>
    <w:basedOn w:val="TableauNormal"/>
    <w:uiPriority w:val="40"/>
    <w:rsid w:val="008473AA"/>
    <w:rPr>
      <w:rFonts w:cstheme="minorBidi"/>
      <w:sz w:val="18"/>
      <w:szCs w:val="18"/>
    </w:rPr>
    <w:tblPr>
      <w:tblCellMar>
        <w:left w:w="0" w:type="dxa"/>
        <w:right w:w="0" w:type="dxa"/>
      </w:tblCellMar>
    </w:tblPr>
  </w:style>
  <w:style w:type="paragraph" w:styleId="Sansinterligne">
    <w:name w:val="No Spacing"/>
    <w:uiPriority w:val="13"/>
    <w:qFormat/>
    <w:rsid w:val="008473AA"/>
    <w:rPr>
      <w:rFonts w:cstheme="minorBidi"/>
      <w:sz w:val="18"/>
      <w:szCs w:val="18"/>
    </w:rPr>
  </w:style>
  <w:style w:type="character" w:styleId="lev">
    <w:name w:val="Strong"/>
    <w:basedOn w:val="Policepardfaut"/>
    <w:uiPriority w:val="12"/>
    <w:qFormat/>
    <w:rsid w:val="008473AA"/>
    <w:rPr>
      <w:b/>
      <w:bCs/>
    </w:rPr>
  </w:style>
  <w:style w:type="paragraph" w:customStyle="1" w:styleId="Normal-Centr">
    <w:name w:val="Normal - Centré"/>
    <w:basedOn w:val="Normal"/>
    <w:uiPriority w:val="10"/>
    <w:qFormat/>
    <w:rsid w:val="008473AA"/>
    <w:pPr>
      <w:jc w:val="center"/>
    </w:pPr>
    <w:rPr>
      <w:sz w:val="22"/>
    </w:rPr>
  </w:style>
  <w:style w:type="paragraph" w:customStyle="1" w:styleId="Normal-Centravecespace">
    <w:name w:val="Normal - Centré avec espace"/>
    <w:basedOn w:val="Normal"/>
    <w:uiPriority w:val="11"/>
    <w:qFormat/>
    <w:rsid w:val="008473AA"/>
    <w:pPr>
      <w:spacing w:before="320" w:after="120" w:line="276" w:lineRule="auto"/>
      <w:contextualSpacing/>
      <w:jc w:val="center"/>
    </w:pPr>
    <w:rPr>
      <w:sz w:val="22"/>
    </w:rPr>
  </w:style>
  <w:style w:type="character" w:styleId="Emphaseple">
    <w:name w:val="Subtle Emphasis"/>
    <w:basedOn w:val="Policepardfaut"/>
    <w:uiPriority w:val="14"/>
    <w:qFormat/>
    <w:rsid w:val="008473AA"/>
    <w:rPr>
      <w:i/>
      <w:iCs/>
      <w:color w:val="auto"/>
    </w:rPr>
  </w:style>
  <w:style w:type="paragraph" w:customStyle="1" w:styleId="Normal-Petit">
    <w:name w:val="Normal - Petit"/>
    <w:basedOn w:val="Normal"/>
    <w:qFormat/>
    <w:rsid w:val="008473AA"/>
    <w:rPr>
      <w:sz w:val="16"/>
    </w:rPr>
  </w:style>
  <w:style w:type="paragraph" w:customStyle="1" w:styleId="Normal-Grand">
    <w:name w:val="Normal - Grand"/>
    <w:basedOn w:val="Normal"/>
    <w:link w:val="Normal-Grandcaractre"/>
    <w:qFormat/>
    <w:rsid w:val="008473AA"/>
    <w:pPr>
      <w:jc w:val="center"/>
    </w:pPr>
    <w:rPr>
      <w:b/>
      <w:sz w:val="36"/>
    </w:rPr>
  </w:style>
  <w:style w:type="character" w:customStyle="1" w:styleId="Normal-Grandcaractre">
    <w:name w:val="Normal - Grand caractère"/>
    <w:basedOn w:val="Policepardfaut"/>
    <w:link w:val="Normal-Grand"/>
    <w:rsid w:val="008473AA"/>
    <w:rPr>
      <w:rFonts w:asciiTheme="minorHAnsi" w:hAnsiTheme="minorHAnsi" w:cstheme="minorBidi"/>
      <w:b/>
      <w:sz w:val="36"/>
      <w:szCs w:val="18"/>
    </w:rPr>
  </w:style>
  <w:style w:type="paragraph" w:styleId="Pieddepage">
    <w:name w:val="footer"/>
    <w:basedOn w:val="Normal"/>
    <w:link w:val="PieddepageCar"/>
    <w:uiPriority w:val="99"/>
    <w:unhideWhenUsed/>
    <w:rsid w:val="008473AA"/>
    <w:pPr>
      <w:tabs>
        <w:tab w:val="center" w:pos="4680"/>
        <w:tab w:val="right" w:pos="9360"/>
      </w:tabs>
    </w:pPr>
  </w:style>
  <w:style w:type="character" w:customStyle="1" w:styleId="PieddepageCar">
    <w:name w:val="Pied de page Car"/>
    <w:basedOn w:val="Policepardfaut"/>
    <w:link w:val="Pieddepage"/>
    <w:uiPriority w:val="99"/>
    <w:rsid w:val="008473AA"/>
    <w:rPr>
      <w:rFonts w:asciiTheme="minorHAnsi" w:hAnsiTheme="minorHAnsi" w:cstheme="minorBidi"/>
      <w:sz w:val="18"/>
      <w:szCs w:val="18"/>
    </w:rPr>
  </w:style>
  <w:style w:type="paragraph" w:styleId="Textedebulles">
    <w:name w:val="Balloon Text"/>
    <w:basedOn w:val="Normal"/>
    <w:link w:val="TextedebullesCar"/>
    <w:uiPriority w:val="99"/>
    <w:semiHidden/>
    <w:unhideWhenUsed/>
    <w:rsid w:val="00DE085B"/>
    <w:rPr>
      <w:rFonts w:ascii="Tahoma" w:hAnsi="Tahoma" w:cs="Tahoma"/>
      <w:sz w:val="16"/>
      <w:szCs w:val="16"/>
    </w:rPr>
  </w:style>
  <w:style w:type="character" w:customStyle="1" w:styleId="TextedebullesCar">
    <w:name w:val="Texte de bulles Car"/>
    <w:basedOn w:val="Policepardfaut"/>
    <w:link w:val="Textedebulles"/>
    <w:uiPriority w:val="99"/>
    <w:semiHidden/>
    <w:rsid w:val="00DE085B"/>
    <w:rPr>
      <w:rFonts w:ascii="Tahoma" w:hAnsi="Tahoma" w:cs="Tahoma"/>
      <w:sz w:val="16"/>
      <w:szCs w:val="16"/>
    </w:rPr>
  </w:style>
  <w:style w:type="character" w:styleId="Textedelespacerserv">
    <w:name w:val="Placeholder Text"/>
    <w:basedOn w:val="Policepardfaut"/>
    <w:uiPriority w:val="99"/>
    <w:semiHidden/>
    <w:rsid w:val="00922A6B"/>
    <w:rPr>
      <w:color w:val="808080"/>
    </w:rPr>
  </w:style>
  <w:style w:type="paragraph" w:styleId="Paragraphedeliste">
    <w:name w:val="List Paragraph"/>
    <w:basedOn w:val="Normal"/>
    <w:uiPriority w:val="34"/>
    <w:qFormat/>
    <w:rsid w:val="008D7C2E"/>
    <w:pPr>
      <w:ind w:left="720"/>
      <w:contextualSpacing/>
    </w:pPr>
  </w:style>
  <w:style w:type="paragraph" w:styleId="NormalWeb">
    <w:name w:val="Normal (Web)"/>
    <w:basedOn w:val="Normal"/>
    <w:uiPriority w:val="99"/>
    <w:unhideWhenUsed/>
    <w:rsid w:val="003251E7"/>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8350">
      <w:bodyDiv w:val="1"/>
      <w:marLeft w:val="0"/>
      <w:marRight w:val="0"/>
      <w:marTop w:val="0"/>
      <w:marBottom w:val="0"/>
      <w:divBdr>
        <w:top w:val="none" w:sz="0" w:space="0" w:color="auto"/>
        <w:left w:val="none" w:sz="0" w:space="0" w:color="auto"/>
        <w:bottom w:val="none" w:sz="0" w:space="0" w:color="auto"/>
        <w:right w:val="none" w:sz="0" w:space="0" w:color="auto"/>
      </w:divBdr>
    </w:div>
    <w:div w:id="1358193690">
      <w:bodyDiv w:val="1"/>
      <w:marLeft w:val="0"/>
      <w:marRight w:val="0"/>
      <w:marTop w:val="0"/>
      <w:marBottom w:val="0"/>
      <w:divBdr>
        <w:top w:val="none" w:sz="0" w:space="0" w:color="auto"/>
        <w:left w:val="none" w:sz="0" w:space="0" w:color="auto"/>
        <w:bottom w:val="none" w:sz="0" w:space="0" w:color="auto"/>
        <w:right w:val="none" w:sz="0" w:space="0" w:color="auto"/>
      </w:divBdr>
    </w:div>
    <w:div w:id="1452748464">
      <w:bodyDiv w:val="1"/>
      <w:marLeft w:val="0"/>
      <w:marRight w:val="0"/>
      <w:marTop w:val="0"/>
      <w:marBottom w:val="0"/>
      <w:divBdr>
        <w:top w:val="none" w:sz="0" w:space="0" w:color="auto"/>
        <w:left w:val="none" w:sz="0" w:space="0" w:color="auto"/>
        <w:bottom w:val="none" w:sz="0" w:space="0" w:color="auto"/>
        <w:right w:val="none" w:sz="0" w:space="0" w:color="auto"/>
      </w:divBdr>
    </w:div>
    <w:div w:id="17731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lanificateur%20scientifique.dotx"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vProcess5" loCatId="process" qsTypeId="urn:microsoft.com/office/officeart/2005/8/quickstyle/simple1" qsCatId="simple" csTypeId="urn:microsoft.com/office/officeart/2005/8/colors/accent3_2" csCatId="accent3" phldr="1"/>
      <dgm:spPr/>
    </dgm:pt>
    <dgm:pt modelId="{3CC8831B-E0E1-4C0B-994B-24FE36305E3B}">
      <dgm:prSet phldrT="[Text]" custT="1"/>
      <dgm:spPr/>
      <dgm:t>
        <a:bodyPr/>
        <a:lstStyle/>
        <a:p>
          <a:r>
            <a:rPr lang="en-US" sz="900" b="1">
              <a:latin typeface="+mn-lt"/>
              <a:ea typeface="Tahoma" panose="020B0604030504040204" pitchFamily="34" charset="0"/>
              <a:cs typeface="Tahoma" panose="020B0604030504040204" pitchFamily="34" charset="0"/>
            </a:rPr>
            <a:t>La cour</a:t>
          </a:r>
        </a:p>
      </dgm:t>
    </dgm:pt>
    <dgm:pt modelId="{09C7FE9E-C39B-4923-88B2-3C209627F94E}" type="parTrans" cxnId="{F34C849F-B120-442B-97A9-53E4F25B641F}">
      <dgm:prSet/>
      <dgm:spPr/>
      <dgm:t>
        <a:bodyPr/>
        <a:lstStyle/>
        <a:p>
          <a:endParaRPr lang="en-US" sz="1400" b="1">
            <a:solidFill>
              <a:schemeClr val="tx1"/>
            </a:solidFill>
            <a:latin typeface="+mn-lt"/>
          </a:endParaRPr>
        </a:p>
      </dgm:t>
    </dgm:pt>
    <dgm:pt modelId="{EDE97BDF-7323-49EE-A15D-781667FF0303}" type="sibTrans" cxnId="{F34C849F-B120-442B-97A9-53E4F25B641F}">
      <dgm:prSet/>
      <dgm:spPr/>
      <dgm:t>
        <a:bodyPr/>
        <a:lstStyle/>
        <a:p>
          <a:endParaRPr lang="en-US" sz="1400" b="1">
            <a:solidFill>
              <a:schemeClr val="tx1"/>
            </a:solidFill>
            <a:latin typeface="+mn-lt"/>
          </a:endParaRPr>
        </a:p>
      </dgm:t>
    </dgm:pt>
    <dgm:pt modelId="{875B9717-F413-409A-B35D-64ACC9841EBD}">
      <dgm:prSet phldrT="[Text]" custT="1"/>
      <dgm:spPr/>
      <dgm:t>
        <a:bodyPr/>
        <a:lstStyle/>
        <a:p>
          <a:r>
            <a:rPr lang="en-US" sz="900" b="1">
              <a:latin typeface="+mn-lt"/>
              <a:ea typeface="Tahoma" panose="020B0604030504040204" pitchFamily="34" charset="0"/>
              <a:cs typeface="Tahoma" panose="020B0604030504040204" pitchFamily="34" charset="0"/>
            </a:rPr>
            <a:t>Le plateau sportif</a:t>
          </a:r>
        </a:p>
      </dgm:t>
    </dgm:pt>
    <dgm:pt modelId="{F7DA8E39-B8BF-4D8F-8E27-47B6C4E212AC}" type="sibTrans" cxnId="{A3D9CDFE-D945-462E-AB85-644AB476F112}">
      <dgm:prSet/>
      <dgm:spPr/>
      <dgm:t>
        <a:bodyPr/>
        <a:lstStyle/>
        <a:p>
          <a:endParaRPr lang="en-US" sz="1400" b="1">
            <a:solidFill>
              <a:schemeClr val="tx1"/>
            </a:solidFill>
            <a:latin typeface="+mn-lt"/>
          </a:endParaRPr>
        </a:p>
      </dgm:t>
    </dgm:pt>
    <dgm:pt modelId="{EDB56189-DF31-48A3-9E6E-F0C97A993638}" type="parTrans" cxnId="{A3D9CDFE-D945-462E-AB85-644AB476F112}">
      <dgm:prSet/>
      <dgm:spPr/>
      <dgm:t>
        <a:bodyPr/>
        <a:lstStyle/>
        <a:p>
          <a:endParaRPr lang="en-US" sz="1400" b="1">
            <a:solidFill>
              <a:schemeClr val="tx1"/>
            </a:solidFill>
            <a:latin typeface="+mn-lt"/>
          </a:endParaRPr>
        </a:p>
      </dgm:t>
    </dgm:pt>
    <dgm:pt modelId="{726E65C3-1AEE-45B4-9412-3BA25982CA56}">
      <dgm:prSet phldrT="[Text]" custT="1"/>
      <dgm:spPr/>
      <dgm:t>
        <a:bodyPr/>
        <a:lstStyle/>
        <a:p>
          <a:r>
            <a:rPr lang="en-US" sz="900" b="1">
              <a:latin typeface="+mn-lt"/>
              <a:ea typeface="Tahoma" panose="020B0604030504040204" pitchFamily="34" charset="0"/>
              <a:cs typeface="Tahoma" panose="020B0604030504040204" pitchFamily="34" charset="0"/>
            </a:rPr>
            <a:t>Les salles du foyer</a:t>
          </a:r>
        </a:p>
      </dgm:t>
    </dgm:pt>
    <dgm:pt modelId="{CF9F61AA-E67D-40F0-B008-786BF9C7769E}" type="sibTrans" cxnId="{4511BDA3-CC74-413C-A322-4D474772FE78}">
      <dgm:prSet/>
      <dgm:spPr/>
      <dgm:t>
        <a:bodyPr/>
        <a:lstStyle/>
        <a:p>
          <a:endParaRPr lang="en-US" sz="1400" b="1">
            <a:solidFill>
              <a:schemeClr val="tx1"/>
            </a:solidFill>
            <a:latin typeface="+mn-lt"/>
          </a:endParaRPr>
        </a:p>
      </dgm:t>
    </dgm:pt>
    <dgm:pt modelId="{F2FD8701-23BE-47A1-AA1A-FFC23560011B}" type="parTrans" cxnId="{4511BDA3-CC74-413C-A322-4D474772FE78}">
      <dgm:prSet/>
      <dgm:spPr/>
      <dgm:t>
        <a:bodyPr/>
        <a:lstStyle/>
        <a:p>
          <a:endParaRPr lang="en-US" sz="1400" b="1">
            <a:solidFill>
              <a:schemeClr val="tx1"/>
            </a:solidFill>
            <a:latin typeface="+mn-lt"/>
          </a:endParaRPr>
        </a:p>
      </dgm:t>
    </dgm:pt>
    <dgm:pt modelId="{585A1B5A-AAA4-4C15-BE81-8EBC0332F25C}" type="pres">
      <dgm:prSet presAssocID="{944AF2E9-C2C7-448B-BFB2-12424F288AA1}" presName="outerComposite" presStyleCnt="0">
        <dgm:presLayoutVars>
          <dgm:chMax val="5"/>
          <dgm:dir/>
          <dgm:resizeHandles val="exact"/>
        </dgm:presLayoutVars>
      </dgm:prSet>
      <dgm:spPr/>
    </dgm:pt>
    <dgm:pt modelId="{E825BAD0-E0AE-482E-B681-C234FDC8B583}" type="pres">
      <dgm:prSet presAssocID="{944AF2E9-C2C7-448B-BFB2-12424F288AA1}" presName="dummyMaxCanvas" presStyleCnt="0">
        <dgm:presLayoutVars/>
      </dgm:prSet>
      <dgm:spPr/>
    </dgm:pt>
    <dgm:pt modelId="{DAF58F47-CA7A-4799-B9C7-D926A54BAFAF}" type="pres">
      <dgm:prSet presAssocID="{944AF2E9-C2C7-448B-BFB2-12424F288AA1}" presName="ThreeNodes_1" presStyleLbl="node1" presStyleIdx="0" presStyleCnt="3">
        <dgm:presLayoutVars>
          <dgm:bulletEnabled val="1"/>
        </dgm:presLayoutVars>
      </dgm:prSet>
      <dgm:spPr/>
      <dgm:t>
        <a:bodyPr/>
        <a:lstStyle/>
        <a:p>
          <a:endParaRPr lang="fr-FR"/>
        </a:p>
      </dgm:t>
    </dgm:pt>
    <dgm:pt modelId="{A666E016-C4E4-4A34-94F6-DD927471DCDF}" type="pres">
      <dgm:prSet presAssocID="{944AF2E9-C2C7-448B-BFB2-12424F288AA1}" presName="ThreeNodes_2" presStyleLbl="node1" presStyleIdx="1" presStyleCnt="3">
        <dgm:presLayoutVars>
          <dgm:bulletEnabled val="1"/>
        </dgm:presLayoutVars>
      </dgm:prSet>
      <dgm:spPr/>
      <dgm:t>
        <a:bodyPr/>
        <a:lstStyle/>
        <a:p>
          <a:endParaRPr lang="fr-FR"/>
        </a:p>
      </dgm:t>
    </dgm:pt>
    <dgm:pt modelId="{9D7FFC17-47F0-4FC2-A385-8B92ABED7F26}" type="pres">
      <dgm:prSet presAssocID="{944AF2E9-C2C7-448B-BFB2-12424F288AA1}" presName="ThreeNodes_3" presStyleLbl="node1" presStyleIdx="2" presStyleCnt="3">
        <dgm:presLayoutVars>
          <dgm:bulletEnabled val="1"/>
        </dgm:presLayoutVars>
      </dgm:prSet>
      <dgm:spPr/>
      <dgm:t>
        <a:bodyPr/>
        <a:lstStyle/>
        <a:p>
          <a:endParaRPr lang="fr-FR"/>
        </a:p>
      </dgm:t>
    </dgm:pt>
    <dgm:pt modelId="{DA019172-B505-40B4-BBF3-E26CD75EED1C}" type="pres">
      <dgm:prSet presAssocID="{944AF2E9-C2C7-448B-BFB2-12424F288AA1}" presName="ThreeConn_1-2" presStyleLbl="fgAccFollowNode1" presStyleIdx="0" presStyleCnt="2">
        <dgm:presLayoutVars>
          <dgm:bulletEnabled val="1"/>
        </dgm:presLayoutVars>
      </dgm:prSet>
      <dgm:spPr/>
      <dgm:t>
        <a:bodyPr/>
        <a:lstStyle/>
        <a:p>
          <a:endParaRPr lang="fr-FR"/>
        </a:p>
      </dgm:t>
    </dgm:pt>
    <dgm:pt modelId="{C41C81E8-3CC4-4C1D-8BD9-DBE6ED0CA7F9}" type="pres">
      <dgm:prSet presAssocID="{944AF2E9-C2C7-448B-BFB2-12424F288AA1}" presName="ThreeConn_2-3" presStyleLbl="fgAccFollowNode1" presStyleIdx="1" presStyleCnt="2">
        <dgm:presLayoutVars>
          <dgm:bulletEnabled val="1"/>
        </dgm:presLayoutVars>
      </dgm:prSet>
      <dgm:spPr/>
      <dgm:t>
        <a:bodyPr/>
        <a:lstStyle/>
        <a:p>
          <a:endParaRPr lang="fr-FR"/>
        </a:p>
      </dgm:t>
    </dgm:pt>
    <dgm:pt modelId="{7908526B-066E-4AC9-9DA5-BD49BD272BE2}" type="pres">
      <dgm:prSet presAssocID="{944AF2E9-C2C7-448B-BFB2-12424F288AA1}" presName="ThreeNodes_1_text" presStyleLbl="node1" presStyleIdx="2" presStyleCnt="3">
        <dgm:presLayoutVars>
          <dgm:bulletEnabled val="1"/>
        </dgm:presLayoutVars>
      </dgm:prSet>
      <dgm:spPr/>
      <dgm:t>
        <a:bodyPr/>
        <a:lstStyle/>
        <a:p>
          <a:endParaRPr lang="fr-FR"/>
        </a:p>
      </dgm:t>
    </dgm:pt>
    <dgm:pt modelId="{A5B6A516-FF67-405E-9B75-294D80C60C5E}" type="pres">
      <dgm:prSet presAssocID="{944AF2E9-C2C7-448B-BFB2-12424F288AA1}" presName="ThreeNodes_2_text" presStyleLbl="node1" presStyleIdx="2" presStyleCnt="3">
        <dgm:presLayoutVars>
          <dgm:bulletEnabled val="1"/>
        </dgm:presLayoutVars>
      </dgm:prSet>
      <dgm:spPr/>
      <dgm:t>
        <a:bodyPr/>
        <a:lstStyle/>
        <a:p>
          <a:endParaRPr lang="fr-FR"/>
        </a:p>
      </dgm:t>
    </dgm:pt>
    <dgm:pt modelId="{F9CA3151-6DEB-47FA-AB96-B5B132E0B4C0}" type="pres">
      <dgm:prSet presAssocID="{944AF2E9-C2C7-448B-BFB2-12424F288AA1}" presName="ThreeNodes_3_text" presStyleLbl="node1" presStyleIdx="2" presStyleCnt="3">
        <dgm:presLayoutVars>
          <dgm:bulletEnabled val="1"/>
        </dgm:presLayoutVars>
      </dgm:prSet>
      <dgm:spPr/>
      <dgm:t>
        <a:bodyPr/>
        <a:lstStyle/>
        <a:p>
          <a:endParaRPr lang="fr-FR"/>
        </a:p>
      </dgm:t>
    </dgm:pt>
  </dgm:ptLst>
  <dgm:cxnLst>
    <dgm:cxn modelId="{CC48FAD4-2932-4546-B8F6-3D541E378E43}" type="presOf" srcId="{3CC8831B-E0E1-4C0B-994B-24FE36305E3B}" destId="{DAF58F47-CA7A-4799-B9C7-D926A54BAFAF}" srcOrd="0" destOrd="0" presId="urn:microsoft.com/office/officeart/2005/8/layout/vProcess5"/>
    <dgm:cxn modelId="{79F3F0E0-CD42-4C4A-92A1-AA6B916044A9}" type="presOf" srcId="{726E65C3-1AEE-45B4-9412-3BA25982CA56}" destId="{A666E016-C4E4-4A34-94F6-DD927471DCDF}" srcOrd="0" destOrd="0" presId="urn:microsoft.com/office/officeart/2005/8/layout/vProcess5"/>
    <dgm:cxn modelId="{A3D9CDFE-D945-462E-AB85-644AB476F112}" srcId="{944AF2E9-C2C7-448B-BFB2-12424F288AA1}" destId="{875B9717-F413-409A-B35D-64ACC9841EBD}" srcOrd="2" destOrd="0" parTransId="{EDB56189-DF31-48A3-9E6E-F0C97A993638}" sibTransId="{F7DA8E39-B8BF-4D8F-8E27-47B6C4E212AC}"/>
    <dgm:cxn modelId="{CEA6945A-0F94-449C-9CE0-145E638B0AD7}" type="presOf" srcId="{875B9717-F413-409A-B35D-64ACC9841EBD}" destId="{F9CA3151-6DEB-47FA-AB96-B5B132E0B4C0}" srcOrd="1" destOrd="0" presId="urn:microsoft.com/office/officeart/2005/8/layout/vProcess5"/>
    <dgm:cxn modelId="{03055DA2-B6F0-445F-927C-3FDA1AC11CE0}" type="presOf" srcId="{726E65C3-1AEE-45B4-9412-3BA25982CA56}" destId="{A5B6A516-FF67-405E-9B75-294D80C60C5E}" srcOrd="1" destOrd="0" presId="urn:microsoft.com/office/officeart/2005/8/layout/vProcess5"/>
    <dgm:cxn modelId="{11F1B4C3-7092-4C8C-97FE-550F8E85133D}" type="presOf" srcId="{3CC8831B-E0E1-4C0B-994B-24FE36305E3B}" destId="{7908526B-066E-4AC9-9DA5-BD49BD272BE2}" srcOrd="1" destOrd="0" presId="urn:microsoft.com/office/officeart/2005/8/layout/vProcess5"/>
    <dgm:cxn modelId="{F34C849F-B120-442B-97A9-53E4F25B641F}" srcId="{944AF2E9-C2C7-448B-BFB2-12424F288AA1}" destId="{3CC8831B-E0E1-4C0B-994B-24FE36305E3B}" srcOrd="0" destOrd="0" parTransId="{09C7FE9E-C39B-4923-88B2-3C209627F94E}" sibTransId="{EDE97BDF-7323-49EE-A15D-781667FF0303}"/>
    <dgm:cxn modelId="{79414F1A-6A47-41E8-AB69-F6AA89D8BE53}" type="presOf" srcId="{944AF2E9-C2C7-448B-BFB2-12424F288AA1}" destId="{585A1B5A-AAA4-4C15-BE81-8EBC0332F25C}" srcOrd="0" destOrd="0" presId="urn:microsoft.com/office/officeart/2005/8/layout/vProcess5"/>
    <dgm:cxn modelId="{50687CC0-172E-4757-B70E-5155C921E465}" type="presOf" srcId="{EDE97BDF-7323-49EE-A15D-781667FF0303}" destId="{DA019172-B505-40B4-BBF3-E26CD75EED1C}" srcOrd="0" destOrd="0" presId="urn:microsoft.com/office/officeart/2005/8/layout/vProcess5"/>
    <dgm:cxn modelId="{4511BDA3-CC74-413C-A322-4D474772FE78}" srcId="{944AF2E9-C2C7-448B-BFB2-12424F288AA1}" destId="{726E65C3-1AEE-45B4-9412-3BA25982CA56}" srcOrd="1" destOrd="0" parTransId="{F2FD8701-23BE-47A1-AA1A-FFC23560011B}" sibTransId="{CF9F61AA-E67D-40F0-B008-786BF9C7769E}"/>
    <dgm:cxn modelId="{41E35927-6744-44AD-A453-00958C4753D9}" type="presOf" srcId="{CF9F61AA-E67D-40F0-B008-786BF9C7769E}" destId="{C41C81E8-3CC4-4C1D-8BD9-DBE6ED0CA7F9}" srcOrd="0" destOrd="0" presId="urn:microsoft.com/office/officeart/2005/8/layout/vProcess5"/>
    <dgm:cxn modelId="{79FD539F-E62C-4883-B439-39EE2308E984}" type="presOf" srcId="{875B9717-F413-409A-B35D-64ACC9841EBD}" destId="{9D7FFC17-47F0-4FC2-A385-8B92ABED7F26}" srcOrd="0" destOrd="0" presId="urn:microsoft.com/office/officeart/2005/8/layout/vProcess5"/>
    <dgm:cxn modelId="{1EAE59CC-03FE-4987-BA28-F065214719B1}" type="presParOf" srcId="{585A1B5A-AAA4-4C15-BE81-8EBC0332F25C}" destId="{E825BAD0-E0AE-482E-B681-C234FDC8B583}" srcOrd="0" destOrd="0" presId="urn:microsoft.com/office/officeart/2005/8/layout/vProcess5"/>
    <dgm:cxn modelId="{BF483171-8545-4CB9-BB28-06EB4C4DFD30}" type="presParOf" srcId="{585A1B5A-AAA4-4C15-BE81-8EBC0332F25C}" destId="{DAF58F47-CA7A-4799-B9C7-D926A54BAFAF}" srcOrd="1" destOrd="0" presId="urn:microsoft.com/office/officeart/2005/8/layout/vProcess5"/>
    <dgm:cxn modelId="{1C14C58D-1EE0-4EBF-8467-8ABD0E237C53}" type="presParOf" srcId="{585A1B5A-AAA4-4C15-BE81-8EBC0332F25C}" destId="{A666E016-C4E4-4A34-94F6-DD927471DCDF}" srcOrd="2" destOrd="0" presId="urn:microsoft.com/office/officeart/2005/8/layout/vProcess5"/>
    <dgm:cxn modelId="{DE680AE6-0D55-416F-9A18-0B6BC8D7CCC3}" type="presParOf" srcId="{585A1B5A-AAA4-4C15-BE81-8EBC0332F25C}" destId="{9D7FFC17-47F0-4FC2-A385-8B92ABED7F26}" srcOrd="3" destOrd="0" presId="urn:microsoft.com/office/officeart/2005/8/layout/vProcess5"/>
    <dgm:cxn modelId="{2140A6FA-0124-4DB0-ABA5-876334D5EEEB}" type="presParOf" srcId="{585A1B5A-AAA4-4C15-BE81-8EBC0332F25C}" destId="{DA019172-B505-40B4-BBF3-E26CD75EED1C}" srcOrd="4" destOrd="0" presId="urn:microsoft.com/office/officeart/2005/8/layout/vProcess5"/>
    <dgm:cxn modelId="{43B3EB39-032C-4388-895B-F8C731CC3194}" type="presParOf" srcId="{585A1B5A-AAA4-4C15-BE81-8EBC0332F25C}" destId="{C41C81E8-3CC4-4C1D-8BD9-DBE6ED0CA7F9}" srcOrd="5" destOrd="0" presId="urn:microsoft.com/office/officeart/2005/8/layout/vProcess5"/>
    <dgm:cxn modelId="{4C780EE8-57C7-4160-8FEB-C70546454384}" type="presParOf" srcId="{585A1B5A-AAA4-4C15-BE81-8EBC0332F25C}" destId="{7908526B-066E-4AC9-9DA5-BD49BD272BE2}" srcOrd="6" destOrd="0" presId="urn:microsoft.com/office/officeart/2005/8/layout/vProcess5"/>
    <dgm:cxn modelId="{BFD6511D-B151-4090-B997-D2650A40455F}" type="presParOf" srcId="{585A1B5A-AAA4-4C15-BE81-8EBC0332F25C}" destId="{A5B6A516-FF67-405E-9B75-294D80C60C5E}" srcOrd="7" destOrd="0" presId="urn:microsoft.com/office/officeart/2005/8/layout/vProcess5"/>
    <dgm:cxn modelId="{5CE5C3B8-5F64-4AF8-AE5D-6E838C1FB0DA}" type="presParOf" srcId="{585A1B5A-AAA4-4C15-BE81-8EBC0332F25C}" destId="{F9CA3151-6DEB-47FA-AB96-B5B132E0B4C0}" srcOrd="8" destOrd="0" presId="urn:microsoft.com/office/officeart/2005/8/layout/vProcess5"/>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58F47-CA7A-4799-B9C7-D926A54BAFAF}">
      <dsp:nvSpPr>
        <dsp:cNvPr id="0" name=""/>
        <dsp:cNvSpPr/>
      </dsp:nvSpPr>
      <dsp:spPr>
        <a:xfrm>
          <a:off x="0" y="0"/>
          <a:ext cx="5676797" cy="21450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La cour</a:t>
          </a:r>
        </a:p>
      </dsp:txBody>
      <dsp:txXfrm>
        <a:off x="6283" y="6283"/>
        <a:ext cx="5445330" cy="201937"/>
      </dsp:txXfrm>
    </dsp:sp>
    <dsp:sp modelId="{A666E016-C4E4-4A34-94F6-DD927471DCDF}">
      <dsp:nvSpPr>
        <dsp:cNvPr id="0" name=""/>
        <dsp:cNvSpPr/>
      </dsp:nvSpPr>
      <dsp:spPr>
        <a:xfrm>
          <a:off x="500893" y="250253"/>
          <a:ext cx="5676797" cy="21450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Les salles du foyer</a:t>
          </a:r>
        </a:p>
      </dsp:txBody>
      <dsp:txXfrm>
        <a:off x="507176" y="256536"/>
        <a:ext cx="5023910" cy="201937"/>
      </dsp:txXfrm>
    </dsp:sp>
    <dsp:sp modelId="{9D7FFC17-47F0-4FC2-A385-8B92ABED7F26}">
      <dsp:nvSpPr>
        <dsp:cNvPr id="0" name=""/>
        <dsp:cNvSpPr/>
      </dsp:nvSpPr>
      <dsp:spPr>
        <a:xfrm>
          <a:off x="1001787" y="500507"/>
          <a:ext cx="5676797" cy="21450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Le plateau sportif</a:t>
          </a:r>
        </a:p>
      </dsp:txBody>
      <dsp:txXfrm>
        <a:off x="1008070" y="506790"/>
        <a:ext cx="5023910" cy="201937"/>
      </dsp:txXfrm>
    </dsp:sp>
    <dsp:sp modelId="{DA019172-B505-40B4-BBF3-E26CD75EED1C}">
      <dsp:nvSpPr>
        <dsp:cNvPr id="0" name=""/>
        <dsp:cNvSpPr/>
      </dsp:nvSpPr>
      <dsp:spPr>
        <a:xfrm>
          <a:off x="5537370" y="162664"/>
          <a:ext cx="139426" cy="139426"/>
        </a:xfrm>
        <a:prstGeom prst="downArrow">
          <a:avLst>
            <a:gd name="adj1" fmla="val 55000"/>
            <a:gd name="adj2" fmla="val 45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lang="en-US" sz="600" b="1" kern="1200">
            <a:solidFill>
              <a:schemeClr val="tx1"/>
            </a:solidFill>
            <a:latin typeface="+mn-lt"/>
          </a:endParaRPr>
        </a:p>
      </dsp:txBody>
      <dsp:txXfrm>
        <a:off x="5568741" y="162664"/>
        <a:ext cx="76684" cy="104918"/>
      </dsp:txXfrm>
    </dsp:sp>
    <dsp:sp modelId="{C41C81E8-3CC4-4C1D-8BD9-DBE6ED0CA7F9}">
      <dsp:nvSpPr>
        <dsp:cNvPr id="0" name=""/>
        <dsp:cNvSpPr/>
      </dsp:nvSpPr>
      <dsp:spPr>
        <a:xfrm>
          <a:off x="6038264" y="411488"/>
          <a:ext cx="139426" cy="139426"/>
        </a:xfrm>
        <a:prstGeom prst="downArrow">
          <a:avLst>
            <a:gd name="adj1" fmla="val 55000"/>
            <a:gd name="adj2" fmla="val 45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lang="en-US" sz="600" b="1" kern="1200">
            <a:solidFill>
              <a:schemeClr val="tx1"/>
            </a:solidFill>
            <a:latin typeface="+mn-lt"/>
          </a:endParaRPr>
        </a:p>
      </dsp:txBody>
      <dsp:txXfrm>
        <a:off x="6069635" y="411488"/>
        <a:ext cx="76684" cy="10491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8E3705A2741848761A4C1E22F8C2F"/>
        <w:category>
          <w:name w:val="Général"/>
          <w:gallery w:val="placeholder"/>
        </w:category>
        <w:types>
          <w:type w:val="bbPlcHdr"/>
        </w:types>
        <w:behaviors>
          <w:behavior w:val="content"/>
        </w:behaviors>
        <w:guid w:val="{6657E2B1-5C2E-4D30-9BFF-3D463B139975}"/>
      </w:docPartPr>
      <w:docPartBody>
        <w:p w:rsidR="00B83DC0" w:rsidRDefault="00B83DC0" w:rsidP="00B83DC0">
          <w:pPr>
            <w:pStyle w:val="07C8E3705A2741848761A4C1E22F8C2F"/>
          </w:pPr>
          <w:r>
            <w:rPr>
              <w:caps/>
              <w:color w:val="FFFFFF" w:themeColor="background1"/>
              <w:sz w:val="18"/>
              <w:szCs w:val="18"/>
            </w:rPr>
            <w:t>[Titre du document]</w:t>
          </w:r>
        </w:p>
      </w:docPartBody>
    </w:docPart>
    <w:docPart>
      <w:docPartPr>
        <w:name w:val="707D7FBF2CDC4A489379921D8347C762"/>
        <w:category>
          <w:name w:val="Général"/>
          <w:gallery w:val="placeholder"/>
        </w:category>
        <w:types>
          <w:type w:val="bbPlcHdr"/>
        </w:types>
        <w:behaviors>
          <w:behavior w:val="content"/>
        </w:behaviors>
        <w:guid w:val="{66B20340-F6A6-43BA-B98E-30A2CAA418A0}"/>
      </w:docPartPr>
      <w:docPartBody>
        <w:p w:rsidR="00B83DC0" w:rsidRDefault="00B83DC0" w:rsidP="00B83DC0">
          <w:pPr>
            <w:pStyle w:val="707D7FBF2CDC4A489379921D8347C762"/>
          </w:pPr>
          <w:r>
            <w:rPr>
              <w:caps/>
              <w:color w:val="FFFFFF" w:themeColor="background1"/>
              <w:sz w:val="18"/>
              <w:szCs w:val="1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C0"/>
    <w:rsid w:val="001879B0"/>
    <w:rsid w:val="0043496E"/>
    <w:rsid w:val="00947713"/>
    <w:rsid w:val="00B83DC0"/>
    <w:rsid w:val="00F56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C8E3705A2741848761A4C1E22F8C2F">
    <w:name w:val="07C8E3705A2741848761A4C1E22F8C2F"/>
    <w:rsid w:val="00B83DC0"/>
  </w:style>
  <w:style w:type="paragraph" w:customStyle="1" w:styleId="707D7FBF2CDC4A489379921D8347C762">
    <w:name w:val="707D7FBF2CDC4A489379921D8347C762"/>
    <w:rsid w:val="00B83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E2B3-E98C-4B28-B313-0B1B8B3D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Planificateur scientifique</Template>
  <TotalTime>11</TotalTime>
  <Pages>2</Pages>
  <Words>718</Words>
  <Characters>3953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poste – La surveillance de la cour – 072021</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poste – La surveillance de la cour – 072021</dc:title>
  <dc:subject/>
  <dc:creator>Carole IZARD</dc:creator>
  <cp:keywords/>
  <dc:description/>
  <cp:lastModifiedBy>DELEGLISE MARIE-ROSE</cp:lastModifiedBy>
  <cp:revision>4</cp:revision>
  <dcterms:created xsi:type="dcterms:W3CDTF">2021-10-26T07:53:00Z</dcterms:created>
  <dcterms:modified xsi:type="dcterms:W3CDTF">2021-11-11T18:29:00Z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