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BCD75" w14:textId="771A62B7" w:rsidR="00B32C07" w:rsidRPr="00F34442" w:rsidRDefault="00F34442" w:rsidP="00F34442">
      <w:pPr>
        <w:pStyle w:val="Standard"/>
        <w:shd w:val="clear" w:color="auto" w:fill="92CDDC" w:themeFill="accent5" w:themeFillTint="99"/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F34442">
        <w:rPr>
          <w:rFonts w:cs="Garamond"/>
          <w:b/>
          <w:sz w:val="32"/>
          <w:szCs w:val="32"/>
        </w:rPr>
        <w:t>Séance d’</w:t>
      </w:r>
      <w:r w:rsidR="008029D0" w:rsidRPr="00F34442">
        <w:rPr>
          <w:rFonts w:cs="Garamond"/>
          <w:b/>
          <w:sz w:val="32"/>
          <w:szCs w:val="32"/>
        </w:rPr>
        <w:t>Education au Développement durable</w:t>
      </w:r>
      <w:r w:rsidRPr="00F34442">
        <w:rPr>
          <w:rFonts w:cs="Garamond"/>
          <w:b/>
          <w:sz w:val="32"/>
          <w:szCs w:val="32"/>
        </w:rPr>
        <w:t xml:space="preserve"> en collège</w:t>
      </w:r>
    </w:p>
    <w:p w14:paraId="7775E827" w14:textId="77777777" w:rsidR="00B32C07" w:rsidRDefault="00B32C07">
      <w:pPr>
        <w:pStyle w:val="Standard"/>
        <w:spacing w:after="0" w:line="240" w:lineRule="auto"/>
        <w:jc w:val="center"/>
        <w:rPr>
          <w:rFonts w:cs="Garamond"/>
          <w:b/>
          <w:sz w:val="32"/>
        </w:rPr>
      </w:pPr>
    </w:p>
    <w:p w14:paraId="01581A88" w14:textId="77777777" w:rsidR="00B32C07" w:rsidRDefault="007E01B0">
      <w:pPr>
        <w:pStyle w:val="Standard"/>
        <w:spacing w:after="0" w:line="240" w:lineRule="auto"/>
        <w:jc w:val="center"/>
        <w:rPr>
          <w:sz w:val="24"/>
          <w:szCs w:val="24"/>
        </w:rPr>
      </w:pPr>
      <w:r>
        <w:rPr>
          <w:rFonts w:cs="Garamond"/>
          <w:b/>
          <w:sz w:val="24"/>
          <w:szCs w:val="24"/>
        </w:rPr>
        <w:t xml:space="preserve">Titre de la séance </w:t>
      </w:r>
      <w:r w:rsidR="008029D0">
        <w:rPr>
          <w:rFonts w:cs="Garamond"/>
          <w:b/>
          <w:sz w:val="24"/>
          <w:szCs w:val="24"/>
        </w:rPr>
        <w:t>: « Définir avec les éco-délégués les gestes éco-responsables »</w:t>
      </w:r>
    </w:p>
    <w:p w14:paraId="2BFE7859" w14:textId="77777777" w:rsidR="00B32C07" w:rsidRDefault="00B32C07">
      <w:pPr>
        <w:pStyle w:val="Standard"/>
        <w:spacing w:after="0" w:line="240" w:lineRule="auto"/>
        <w:jc w:val="center"/>
        <w:rPr>
          <w:rFonts w:cs="Garamond"/>
          <w:b/>
          <w:sz w:val="24"/>
        </w:rPr>
      </w:pPr>
    </w:p>
    <w:p w14:paraId="5C5BB6DD" w14:textId="7CB0DC91" w:rsidR="00B32C07" w:rsidRDefault="008029D0">
      <w:pPr>
        <w:pStyle w:val="Standard"/>
        <w:spacing w:after="0" w:line="240" w:lineRule="auto"/>
      </w:pPr>
      <w:r w:rsidRPr="00F34442">
        <w:rPr>
          <w:rFonts w:cs="Garamond"/>
          <w:b/>
          <w:sz w:val="24"/>
          <w:u w:val="single"/>
        </w:rPr>
        <w:t>Classe</w:t>
      </w:r>
      <w:r>
        <w:rPr>
          <w:rFonts w:cs="Garamond"/>
          <w:b/>
          <w:sz w:val="24"/>
        </w:rPr>
        <w:t xml:space="preserve"> : </w:t>
      </w:r>
      <w:r>
        <w:rPr>
          <w:rFonts w:cs="Garamond"/>
          <w:b/>
          <w:sz w:val="24"/>
          <w:szCs w:val="24"/>
        </w:rPr>
        <w:t>Eco-délégués</w:t>
      </w:r>
      <w:r>
        <w:rPr>
          <w:rFonts w:cs="Garamond"/>
          <w:b/>
          <w:sz w:val="24"/>
          <w:szCs w:val="24"/>
        </w:rPr>
        <w:tab/>
      </w:r>
      <w:r>
        <w:rPr>
          <w:rFonts w:cs="Garamond"/>
          <w:b/>
          <w:sz w:val="24"/>
        </w:rPr>
        <w:tab/>
      </w:r>
      <w:r>
        <w:rPr>
          <w:rFonts w:cs="Garamond"/>
          <w:b/>
          <w:sz w:val="24"/>
        </w:rPr>
        <w:tab/>
      </w:r>
      <w:r>
        <w:rPr>
          <w:rFonts w:cs="Garamond"/>
          <w:b/>
          <w:sz w:val="24"/>
        </w:rPr>
        <w:tab/>
      </w:r>
      <w:r>
        <w:rPr>
          <w:rFonts w:cs="Garamond"/>
          <w:b/>
          <w:sz w:val="24"/>
        </w:rPr>
        <w:tab/>
      </w:r>
      <w:r>
        <w:rPr>
          <w:rFonts w:cs="Garamond"/>
          <w:b/>
          <w:sz w:val="24"/>
        </w:rPr>
        <w:tab/>
      </w:r>
      <w:r>
        <w:rPr>
          <w:rFonts w:cs="Garamond"/>
          <w:b/>
          <w:sz w:val="24"/>
        </w:rPr>
        <w:tab/>
      </w:r>
      <w:r>
        <w:rPr>
          <w:rFonts w:cs="Garamond"/>
          <w:b/>
          <w:sz w:val="24"/>
        </w:rPr>
        <w:tab/>
      </w:r>
      <w:r>
        <w:rPr>
          <w:rFonts w:cs="Garamond"/>
          <w:b/>
          <w:sz w:val="24"/>
        </w:rPr>
        <w:tab/>
      </w:r>
      <w:r>
        <w:rPr>
          <w:rFonts w:cs="Garamond"/>
          <w:b/>
          <w:sz w:val="24"/>
        </w:rPr>
        <w:tab/>
      </w:r>
      <w:r>
        <w:rPr>
          <w:rFonts w:cs="Garamond"/>
          <w:b/>
          <w:sz w:val="24"/>
        </w:rPr>
        <w:tab/>
      </w:r>
      <w:r>
        <w:rPr>
          <w:rFonts w:cs="Garamond"/>
          <w:b/>
          <w:sz w:val="24"/>
        </w:rPr>
        <w:tab/>
      </w:r>
    </w:p>
    <w:p w14:paraId="45831B08" w14:textId="77777777" w:rsidR="00B32C07" w:rsidRDefault="008029D0">
      <w:pPr>
        <w:pStyle w:val="Standard"/>
        <w:spacing w:after="0" w:line="240" w:lineRule="auto"/>
      </w:pPr>
      <w:r w:rsidRPr="00F34442">
        <w:rPr>
          <w:rFonts w:cs="Garamond"/>
          <w:b/>
          <w:sz w:val="24"/>
          <w:u w:val="single"/>
        </w:rPr>
        <w:t>Domaine/parcours concerné(s)</w:t>
      </w:r>
      <w:r>
        <w:rPr>
          <w:rFonts w:cs="Garamond"/>
          <w:b/>
          <w:sz w:val="24"/>
        </w:rPr>
        <w:t> : Parcours citoyen</w:t>
      </w:r>
    </w:p>
    <w:p w14:paraId="51B0E2DD" w14:textId="77777777" w:rsidR="00B32C07" w:rsidRDefault="00B32C07">
      <w:pPr>
        <w:pStyle w:val="Standard"/>
        <w:spacing w:after="0" w:line="240" w:lineRule="auto"/>
        <w:rPr>
          <w:rFonts w:cs="Garamond"/>
          <w:b/>
          <w:sz w:val="24"/>
        </w:rPr>
      </w:pPr>
    </w:p>
    <w:p w14:paraId="09FC13C7" w14:textId="77777777" w:rsidR="00B32C07" w:rsidRDefault="008029D0">
      <w:pPr>
        <w:pStyle w:val="Standard"/>
        <w:spacing w:after="0" w:line="240" w:lineRule="auto"/>
        <w:jc w:val="both"/>
        <w:rPr>
          <w:color w:val="000000"/>
          <w:sz w:val="24"/>
          <w:szCs w:val="24"/>
          <w:shd w:val="clear" w:color="auto" w:fill="FFFF99"/>
        </w:rPr>
      </w:pPr>
      <w:r w:rsidRPr="00F34442">
        <w:rPr>
          <w:rFonts w:cs="Garamond"/>
          <w:b/>
          <w:color w:val="000000"/>
          <w:sz w:val="24"/>
          <w:szCs w:val="24"/>
          <w:u w:val="single"/>
          <w:shd w:val="clear" w:color="auto" w:fill="FFFF99"/>
        </w:rPr>
        <w:t>Objectif gé</w:t>
      </w:r>
      <w:r w:rsidR="008628B1" w:rsidRPr="00F34442">
        <w:rPr>
          <w:rFonts w:cs="Garamond"/>
          <w:b/>
          <w:color w:val="000000"/>
          <w:sz w:val="24"/>
          <w:szCs w:val="24"/>
          <w:u w:val="single"/>
          <w:shd w:val="clear" w:color="auto" w:fill="FFFF99"/>
        </w:rPr>
        <w:t>néral</w:t>
      </w:r>
      <w:r w:rsidR="008628B1">
        <w:rPr>
          <w:rFonts w:cs="Garamond"/>
          <w:b/>
          <w:color w:val="000000"/>
          <w:sz w:val="24"/>
          <w:szCs w:val="24"/>
          <w:shd w:val="clear" w:color="auto" w:fill="FFFF99"/>
        </w:rPr>
        <w:t> : Définir de façon collégiale</w:t>
      </w:r>
      <w:r>
        <w:rPr>
          <w:rFonts w:cs="Garamond"/>
          <w:b/>
          <w:color w:val="000000"/>
          <w:sz w:val="24"/>
          <w:szCs w:val="24"/>
          <w:shd w:val="clear" w:color="auto" w:fill="FFFF99"/>
        </w:rPr>
        <w:t xml:space="preserve"> les gestes éco-responsables</w:t>
      </w:r>
      <w:r>
        <w:rPr>
          <w:rFonts w:ascii="Garamond" w:hAnsi="Garamond" w:cs="Garamond"/>
          <w:b/>
          <w:color w:val="000000"/>
          <w:sz w:val="32"/>
          <w:szCs w:val="24"/>
          <w:shd w:val="clear" w:color="auto" w:fill="FFFF99"/>
        </w:rPr>
        <w:t xml:space="preserve"> </w:t>
      </w:r>
      <w:r w:rsidRPr="008628B1">
        <w:rPr>
          <w:rFonts w:asciiTheme="minorHAnsi" w:hAnsiTheme="minorHAnsi" w:cs="Garamond"/>
          <w:b/>
          <w:color w:val="000000"/>
          <w:sz w:val="24"/>
          <w:szCs w:val="24"/>
          <w:shd w:val="clear" w:color="auto" w:fill="FFFF99"/>
        </w:rPr>
        <w:t>et création d'une charte</w:t>
      </w:r>
    </w:p>
    <w:p w14:paraId="268F6474" w14:textId="77777777" w:rsidR="00B32C07" w:rsidRDefault="00B32C07">
      <w:pPr>
        <w:pStyle w:val="Standard"/>
        <w:spacing w:after="0" w:line="240" w:lineRule="auto"/>
        <w:jc w:val="both"/>
        <w:rPr>
          <w:rFonts w:cs="Garamond"/>
          <w:sz w:val="24"/>
          <w:szCs w:val="24"/>
        </w:rPr>
      </w:pPr>
    </w:p>
    <w:p w14:paraId="660D8197" w14:textId="66F76DEE" w:rsidR="00B32C07" w:rsidRDefault="008029D0">
      <w:pPr>
        <w:pStyle w:val="Standard"/>
        <w:spacing w:after="0" w:line="240" w:lineRule="auto"/>
        <w:jc w:val="both"/>
        <w:rPr>
          <w:sz w:val="24"/>
          <w:szCs w:val="24"/>
          <w:shd w:val="clear" w:color="auto" w:fill="CCFFFF"/>
        </w:rPr>
      </w:pPr>
      <w:r w:rsidRPr="00F34442">
        <w:rPr>
          <w:rFonts w:cs="Garamond"/>
          <w:b/>
          <w:color w:val="000000"/>
          <w:sz w:val="24"/>
          <w:szCs w:val="24"/>
          <w:u w:val="single"/>
          <w:shd w:val="clear" w:color="auto" w:fill="CCFFFF"/>
        </w:rPr>
        <w:t>Compétences développées</w:t>
      </w:r>
      <w:r>
        <w:rPr>
          <w:rFonts w:cs="Garamond"/>
          <w:b/>
          <w:color w:val="000000"/>
          <w:sz w:val="24"/>
          <w:szCs w:val="24"/>
          <w:shd w:val="clear" w:color="auto" w:fill="CCFFFF"/>
        </w:rPr>
        <w:t xml:space="preserve"> : </w:t>
      </w:r>
      <w:r w:rsidR="00F34442">
        <w:rPr>
          <w:rFonts w:cs="Garamond"/>
          <w:b/>
          <w:color w:val="000000"/>
          <w:sz w:val="24"/>
          <w:szCs w:val="24"/>
          <w:shd w:val="clear" w:color="auto" w:fill="CCFFFF"/>
        </w:rPr>
        <w:t xml:space="preserve"> </w:t>
      </w:r>
      <w:r>
        <w:rPr>
          <w:rFonts w:cs="Garamond"/>
          <w:b/>
          <w:color w:val="000000"/>
          <w:sz w:val="24"/>
          <w:szCs w:val="24"/>
          <w:shd w:val="clear" w:color="auto" w:fill="CCFFFF"/>
        </w:rPr>
        <w:t>Les compétences langagières,</w:t>
      </w:r>
    </w:p>
    <w:p w14:paraId="2F317AB0" w14:textId="3C580CC5" w:rsidR="00B32C07" w:rsidRDefault="008029D0">
      <w:pPr>
        <w:pStyle w:val="Standard"/>
        <w:spacing w:after="0" w:line="240" w:lineRule="auto"/>
        <w:jc w:val="both"/>
        <w:rPr>
          <w:sz w:val="24"/>
          <w:szCs w:val="24"/>
          <w:shd w:val="clear" w:color="auto" w:fill="CCFFFF"/>
        </w:rPr>
      </w:pPr>
      <w:r>
        <w:rPr>
          <w:rFonts w:cs="Garamond"/>
          <w:b/>
          <w:color w:val="000000"/>
          <w:sz w:val="24"/>
          <w:szCs w:val="24"/>
        </w:rPr>
        <w:tab/>
      </w:r>
      <w:r>
        <w:rPr>
          <w:rFonts w:cs="Garamond"/>
          <w:b/>
          <w:color w:val="000000"/>
          <w:sz w:val="24"/>
          <w:szCs w:val="24"/>
        </w:rPr>
        <w:tab/>
      </w:r>
      <w:r>
        <w:rPr>
          <w:rFonts w:cs="Garamond"/>
          <w:b/>
          <w:color w:val="000000"/>
          <w:sz w:val="24"/>
          <w:szCs w:val="24"/>
        </w:rPr>
        <w:tab/>
      </w:r>
      <w:r>
        <w:rPr>
          <w:rFonts w:cs="Garamond"/>
          <w:b/>
          <w:color w:val="000000"/>
          <w:sz w:val="24"/>
          <w:szCs w:val="24"/>
        </w:rPr>
        <w:tab/>
      </w:r>
      <w:r>
        <w:rPr>
          <w:rFonts w:cs="Garamond"/>
          <w:b/>
          <w:color w:val="000000"/>
          <w:sz w:val="24"/>
          <w:szCs w:val="24"/>
          <w:shd w:val="clear" w:color="auto" w:fill="CCFFFF"/>
        </w:rPr>
        <w:t xml:space="preserve"> Le sens de l’engagement et de l’initiative</w:t>
      </w:r>
    </w:p>
    <w:p w14:paraId="183C7CF2" w14:textId="17E929DB" w:rsidR="00B32C07" w:rsidRDefault="008029D0">
      <w:pPr>
        <w:pStyle w:val="Standard"/>
        <w:spacing w:after="0" w:line="240" w:lineRule="auto"/>
        <w:jc w:val="both"/>
        <w:rPr>
          <w:sz w:val="24"/>
          <w:szCs w:val="24"/>
          <w:shd w:val="clear" w:color="auto" w:fill="CCFFFF"/>
        </w:rPr>
      </w:pPr>
      <w:r>
        <w:rPr>
          <w:rFonts w:cs="Garamond"/>
          <w:b/>
          <w:color w:val="000000"/>
          <w:sz w:val="24"/>
          <w:szCs w:val="24"/>
        </w:rPr>
        <w:tab/>
      </w:r>
      <w:r>
        <w:rPr>
          <w:rFonts w:cs="Garamond"/>
          <w:b/>
          <w:color w:val="000000"/>
          <w:sz w:val="24"/>
          <w:szCs w:val="24"/>
        </w:rPr>
        <w:tab/>
      </w:r>
      <w:r>
        <w:rPr>
          <w:rFonts w:cs="Garamond"/>
          <w:b/>
          <w:color w:val="000000"/>
          <w:sz w:val="24"/>
          <w:szCs w:val="24"/>
        </w:rPr>
        <w:tab/>
      </w:r>
      <w:r>
        <w:rPr>
          <w:rFonts w:cs="Garamond"/>
          <w:b/>
          <w:color w:val="000000"/>
          <w:sz w:val="24"/>
          <w:szCs w:val="24"/>
        </w:rPr>
        <w:tab/>
      </w:r>
      <w:r>
        <w:rPr>
          <w:rFonts w:cs="Garamond"/>
          <w:b/>
          <w:color w:val="000000"/>
          <w:sz w:val="24"/>
          <w:szCs w:val="24"/>
          <w:shd w:val="clear" w:color="auto" w:fill="CCFFFF"/>
        </w:rPr>
        <w:t>La coopération et la ré</w:t>
      </w:r>
      <w:r w:rsidR="007E01B0">
        <w:rPr>
          <w:rFonts w:cs="Garamond"/>
          <w:b/>
          <w:color w:val="000000"/>
          <w:sz w:val="24"/>
          <w:szCs w:val="24"/>
          <w:shd w:val="clear" w:color="auto" w:fill="CCFFFF"/>
        </w:rPr>
        <w:t>a</w:t>
      </w:r>
      <w:r>
        <w:rPr>
          <w:rFonts w:cs="Garamond"/>
          <w:b/>
          <w:color w:val="000000"/>
          <w:sz w:val="24"/>
          <w:szCs w:val="24"/>
          <w:shd w:val="clear" w:color="auto" w:fill="CCFFFF"/>
        </w:rPr>
        <w:t>lisation de projet.</w:t>
      </w:r>
    </w:p>
    <w:p w14:paraId="6391FC92" w14:textId="77777777" w:rsidR="00B32C07" w:rsidRDefault="00B32C07">
      <w:pPr>
        <w:pStyle w:val="Standard"/>
        <w:spacing w:after="0" w:line="240" w:lineRule="auto"/>
        <w:jc w:val="both"/>
        <w:rPr>
          <w:rFonts w:cs="Garamond"/>
          <w:b/>
          <w:color w:val="000000"/>
          <w:sz w:val="24"/>
          <w:shd w:val="clear" w:color="auto" w:fill="00FFFF"/>
        </w:rPr>
      </w:pPr>
    </w:p>
    <w:p w14:paraId="729350C4" w14:textId="77777777" w:rsidR="00B32C07" w:rsidRDefault="00B32C07">
      <w:pPr>
        <w:pStyle w:val="Standard"/>
        <w:spacing w:after="0" w:line="240" w:lineRule="auto"/>
        <w:jc w:val="both"/>
        <w:rPr>
          <w:rFonts w:cs="Garamond"/>
          <w:sz w:val="24"/>
        </w:rPr>
      </w:pPr>
    </w:p>
    <w:p w14:paraId="188E6658" w14:textId="77777777" w:rsidR="00B32C07" w:rsidRDefault="008029D0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cs="Garamond"/>
          <w:b/>
          <w:sz w:val="24"/>
          <w:szCs w:val="24"/>
          <w:u w:val="single"/>
        </w:rPr>
        <w:t>Organisation de la séance :</w:t>
      </w:r>
    </w:p>
    <w:p w14:paraId="29F8EA41" w14:textId="77777777" w:rsidR="00B32C07" w:rsidRDefault="00B32C07">
      <w:pPr>
        <w:pStyle w:val="Standard"/>
        <w:spacing w:after="0" w:line="240" w:lineRule="auto"/>
        <w:ind w:left="420"/>
        <w:jc w:val="both"/>
        <w:rPr>
          <w:rFonts w:cs="Garamond"/>
          <w:b/>
          <w:sz w:val="24"/>
        </w:rPr>
      </w:pPr>
    </w:p>
    <w:tbl>
      <w:tblPr>
        <w:tblW w:w="151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2245"/>
        <w:gridCol w:w="2406"/>
        <w:gridCol w:w="2554"/>
        <w:gridCol w:w="2640"/>
        <w:gridCol w:w="1720"/>
        <w:gridCol w:w="2120"/>
      </w:tblGrid>
      <w:tr w:rsidR="00B32C07" w14:paraId="0AA87849" w14:textId="77777777" w:rsidTr="00B32C07">
        <w:trPr>
          <w:trHeight w:val="548"/>
          <w:jc w:val="center"/>
        </w:trPr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B98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F8080" w14:textId="77777777" w:rsidR="00B32C07" w:rsidRDefault="008029D0">
            <w:pPr>
              <w:pStyle w:val="Standard"/>
              <w:spacing w:after="0" w:line="240" w:lineRule="auto"/>
              <w:jc w:val="both"/>
            </w:pPr>
            <w:r>
              <w:rPr>
                <w:rFonts w:cs="Garamond"/>
                <w:b/>
                <w:sz w:val="24"/>
              </w:rPr>
              <w:t>Horaire/</w:t>
            </w:r>
          </w:p>
          <w:p w14:paraId="183193E1" w14:textId="77777777" w:rsidR="00B32C07" w:rsidRDefault="008029D0">
            <w:pPr>
              <w:pStyle w:val="Standard"/>
              <w:spacing w:after="0" w:line="240" w:lineRule="auto"/>
              <w:jc w:val="both"/>
            </w:pPr>
            <w:r>
              <w:rPr>
                <w:rFonts w:cs="Garamond"/>
                <w:b/>
                <w:sz w:val="24"/>
              </w:rPr>
              <w:t>Durée</w:t>
            </w:r>
          </w:p>
          <w:p w14:paraId="4102EF5D" w14:textId="77777777" w:rsidR="00B32C07" w:rsidRDefault="00B32C07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2DB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58759" w14:textId="77777777" w:rsidR="00B32C07" w:rsidRDefault="008029D0">
            <w:pPr>
              <w:pStyle w:val="Standard"/>
              <w:spacing w:after="0" w:line="240" w:lineRule="auto"/>
              <w:jc w:val="center"/>
            </w:pPr>
            <w:r>
              <w:rPr>
                <w:rFonts w:cs="Garamond"/>
                <w:b/>
                <w:sz w:val="24"/>
              </w:rPr>
              <w:t>Objectifs intermédiaires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2DB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61C86" w14:textId="77777777" w:rsidR="00B32C07" w:rsidRDefault="008029D0">
            <w:pPr>
              <w:pStyle w:val="Standard"/>
              <w:spacing w:after="0" w:line="240" w:lineRule="auto"/>
              <w:jc w:val="center"/>
            </w:pPr>
            <w:bookmarkStart w:id="1" w:name="_Hlk31010971"/>
            <w:r>
              <w:rPr>
                <w:rFonts w:cs="Garamond"/>
                <w:b/>
                <w:sz w:val="24"/>
              </w:rPr>
              <w:t xml:space="preserve">Activité et </w:t>
            </w:r>
            <w:r>
              <w:rPr>
                <w:rFonts w:cs="Garamond"/>
                <w:b/>
                <w:color w:val="FF0000"/>
                <w:sz w:val="24"/>
              </w:rPr>
              <w:t>consigne</w:t>
            </w:r>
            <w:bookmarkEnd w:id="1"/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2DB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12D8D" w14:textId="77777777" w:rsidR="00B32C07" w:rsidRDefault="008029D0">
            <w:pPr>
              <w:pStyle w:val="Standard"/>
              <w:spacing w:after="0" w:line="240" w:lineRule="auto"/>
              <w:jc w:val="center"/>
            </w:pPr>
            <w:r>
              <w:rPr>
                <w:rFonts w:cs="Garamond"/>
                <w:b/>
                <w:sz w:val="24"/>
              </w:rPr>
              <w:t>Activité de l’adulte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2DB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D5136" w14:textId="77777777" w:rsidR="00B32C07" w:rsidRDefault="008029D0">
            <w:pPr>
              <w:pStyle w:val="Standard"/>
              <w:spacing w:after="0" w:line="240" w:lineRule="auto"/>
              <w:jc w:val="center"/>
            </w:pPr>
            <w:r>
              <w:rPr>
                <w:rFonts w:cs="Garamond"/>
                <w:b/>
                <w:sz w:val="24"/>
              </w:rPr>
              <w:t>Activités des participants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2DB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18065" w14:textId="77777777" w:rsidR="00B32C07" w:rsidRDefault="008029D0">
            <w:pPr>
              <w:pStyle w:val="Standard"/>
              <w:spacing w:after="0" w:line="240" w:lineRule="auto"/>
              <w:jc w:val="center"/>
            </w:pPr>
            <w:r>
              <w:rPr>
                <w:rFonts w:cs="Garamond"/>
                <w:b/>
                <w:sz w:val="24"/>
              </w:rPr>
              <w:t>Matériel/ Organisatio</w:t>
            </w:r>
            <w:r>
              <w:rPr>
                <w:rFonts w:cs="Garamond"/>
                <w:b/>
                <w:sz w:val="28"/>
                <w:szCs w:val="24"/>
              </w:rPr>
              <w:t>n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2DB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7A597" w14:textId="77777777" w:rsidR="00B32C07" w:rsidRDefault="008029D0">
            <w:pPr>
              <w:pStyle w:val="Standard"/>
              <w:jc w:val="center"/>
            </w:pPr>
            <w:r>
              <w:rPr>
                <w:b/>
                <w:bCs/>
                <w:sz w:val="24"/>
                <w:szCs w:val="24"/>
              </w:rPr>
              <w:t>Compétence visée</w:t>
            </w:r>
          </w:p>
        </w:tc>
      </w:tr>
      <w:tr w:rsidR="00B32C07" w14:paraId="6F5A2A33" w14:textId="77777777" w:rsidTr="00B32C07">
        <w:trPr>
          <w:trHeight w:val="1089"/>
          <w:jc w:val="center"/>
        </w:trPr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B98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B479B" w14:textId="77777777" w:rsidR="00B32C07" w:rsidRDefault="008029D0">
            <w:pPr>
              <w:pStyle w:val="Standard"/>
              <w:spacing w:after="0" w:line="240" w:lineRule="auto"/>
              <w:jc w:val="both"/>
            </w:pPr>
            <w:r>
              <w:t>2 min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70343" w14:textId="77777777" w:rsidR="00B32C07" w:rsidRDefault="00B32C07">
            <w:pPr>
              <w:pStyle w:val="Standard"/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50837" w14:textId="77777777" w:rsidR="00B32C07" w:rsidRPr="00E33253" w:rsidRDefault="008029D0">
            <w:pPr>
              <w:pStyle w:val="Standard"/>
              <w:spacing w:after="0" w:line="240" w:lineRule="auto"/>
            </w:pPr>
            <w:r w:rsidRPr="00E33253">
              <w:t>Accueil et présentation de la séance</w:t>
            </w:r>
            <w:r w:rsidR="00E33253">
              <w:t>.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90EE1" w14:textId="77777777" w:rsidR="00B32C07" w:rsidRPr="00E33253" w:rsidRDefault="008029D0">
            <w:pPr>
              <w:pStyle w:val="Standard"/>
              <w:spacing w:after="0" w:line="240" w:lineRule="auto"/>
            </w:pPr>
            <w:r w:rsidRPr="00E33253">
              <w:t>Présente l'objectif général de la séance et les étapes intermédiaires.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CB2F7" w14:textId="0A0C38C9" w:rsidR="00B32C07" w:rsidRDefault="00CA37C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Ecoutent</w:t>
            </w: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A96DB" w14:textId="77777777" w:rsidR="00B32C07" w:rsidRDefault="00B32C07">
            <w:pPr>
              <w:pStyle w:val="Standard"/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A2354" w14:textId="77777777" w:rsidR="00B32C07" w:rsidRDefault="00B32C07">
            <w:pPr>
              <w:pStyle w:val="Standard"/>
              <w:spacing w:after="0" w:line="240" w:lineRule="auto"/>
              <w:ind w:left="32"/>
              <w:rPr>
                <w:sz w:val="24"/>
                <w:szCs w:val="24"/>
              </w:rPr>
            </w:pPr>
          </w:p>
        </w:tc>
      </w:tr>
      <w:tr w:rsidR="00B32C07" w14:paraId="0F0C15C6" w14:textId="77777777" w:rsidTr="00B32C07">
        <w:trPr>
          <w:trHeight w:val="1371"/>
          <w:jc w:val="center"/>
        </w:trPr>
        <w:tc>
          <w:tcPr>
            <w:tcW w:w="14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B98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1DAD0" w14:textId="77777777" w:rsidR="00B32C07" w:rsidRDefault="008029D0">
            <w:pPr>
              <w:pStyle w:val="Standard"/>
              <w:spacing w:after="0" w:line="240" w:lineRule="auto"/>
              <w:jc w:val="both"/>
            </w:pPr>
            <w:r>
              <w:t xml:space="preserve"> 5 min</w:t>
            </w:r>
          </w:p>
        </w:tc>
        <w:tc>
          <w:tcPr>
            <w:tcW w:w="22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45A2B" w14:textId="77777777" w:rsidR="00B32C07" w:rsidRDefault="008029D0">
            <w:pPr>
              <w:pStyle w:val="Standard"/>
              <w:spacing w:after="0" w:line="240" w:lineRule="auto"/>
            </w:pPr>
            <w:r>
              <w:t>Mobiliser les connaissances</w:t>
            </w:r>
          </w:p>
        </w:tc>
        <w:tc>
          <w:tcPr>
            <w:tcW w:w="2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40029" w14:textId="0763F542" w:rsidR="00B32C07" w:rsidRDefault="008029D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En introduction, visionnage d'une vidéo très courte assez généraliste sur le Développement Durable.</w:t>
            </w:r>
          </w:p>
        </w:tc>
        <w:tc>
          <w:tcPr>
            <w:tcW w:w="2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6E4E2" w14:textId="77777777" w:rsidR="00B32C07" w:rsidRDefault="00B32C07">
            <w:pPr>
              <w:pStyle w:val="Standard"/>
              <w:spacing w:after="0" w:line="240" w:lineRule="auto"/>
            </w:pP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79096" w14:textId="1A8B7432" w:rsidR="00B32C07" w:rsidRDefault="00CA37CA">
            <w:pPr>
              <w:pStyle w:val="Standard"/>
              <w:spacing w:after="0" w:line="240" w:lineRule="auto"/>
            </w:pPr>
            <w:r>
              <w:t>Visionnent (lire et écouter) pour apprendre</w:t>
            </w:r>
          </w:p>
        </w:tc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2A648" w14:textId="77777777" w:rsidR="00B32C07" w:rsidRDefault="008029D0">
            <w:pPr>
              <w:pStyle w:val="Standard"/>
              <w:spacing w:after="0" w:line="240" w:lineRule="auto"/>
            </w:pPr>
            <w:r>
              <w:t>Support vidéo «1 jour, 1 question : «C'</w:t>
            </w:r>
            <w:r w:rsidR="007E01B0">
              <w:t>est quoi le déve</w:t>
            </w:r>
            <w:r>
              <w:t>loppement durable ? » (1min50)</w:t>
            </w:r>
          </w:p>
        </w:tc>
        <w:tc>
          <w:tcPr>
            <w:tcW w:w="21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1DF30" w14:textId="77777777" w:rsidR="00B32C07" w:rsidRDefault="00B32C07">
            <w:pPr>
              <w:pStyle w:val="Standard"/>
              <w:spacing w:after="0" w:line="240" w:lineRule="auto"/>
              <w:ind w:left="32"/>
            </w:pPr>
          </w:p>
        </w:tc>
      </w:tr>
      <w:tr w:rsidR="00B32C07" w14:paraId="1DF688FD" w14:textId="77777777" w:rsidTr="00B32C07">
        <w:trPr>
          <w:trHeight w:val="1105"/>
          <w:jc w:val="center"/>
        </w:trPr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B98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BFE88" w14:textId="77777777" w:rsidR="00B32C07" w:rsidRDefault="00B32C07">
            <w:pPr>
              <w:pStyle w:val="Standard"/>
              <w:spacing w:after="0" w:line="240" w:lineRule="auto"/>
              <w:jc w:val="both"/>
              <w:rPr>
                <w:rFonts w:cs="Garamond"/>
                <w:b/>
                <w:sz w:val="24"/>
              </w:rPr>
            </w:pPr>
          </w:p>
          <w:p w14:paraId="2A508AB0" w14:textId="77777777" w:rsidR="00B32C07" w:rsidRDefault="00B32C07">
            <w:pPr>
              <w:pStyle w:val="Standard"/>
              <w:spacing w:after="0" w:line="240" w:lineRule="auto"/>
              <w:jc w:val="both"/>
              <w:rPr>
                <w:rFonts w:cs="Garamond"/>
                <w:b/>
                <w:sz w:val="24"/>
              </w:rPr>
            </w:pPr>
          </w:p>
          <w:p w14:paraId="6EE54F43" w14:textId="77777777" w:rsidR="00B32C07" w:rsidRDefault="008029D0">
            <w:pPr>
              <w:pStyle w:val="Standard"/>
              <w:spacing w:after="0" w:line="240" w:lineRule="auto"/>
              <w:jc w:val="both"/>
            </w:pPr>
            <w:r>
              <w:t>10/15 min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EA88F" w14:textId="77777777" w:rsidR="00B32C07" w:rsidRDefault="008029D0">
            <w:pPr>
              <w:pStyle w:val="Standard"/>
              <w:spacing w:after="0" w:line="240" w:lineRule="auto"/>
            </w:pPr>
            <w:r>
              <w:t>Réinvestir une information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57375" w14:textId="29D782EB" w:rsidR="00B32C07" w:rsidRDefault="008029D0">
            <w:pPr>
              <w:pStyle w:val="Standard"/>
              <w:spacing w:after="0" w:line="240" w:lineRule="auto"/>
            </w:pPr>
            <w:r w:rsidRPr="009663C8">
              <w:rPr>
                <w:rFonts w:cs="Calibri"/>
                <w:b/>
                <w:u w:val="single"/>
              </w:rPr>
              <w:t>Activité </w:t>
            </w:r>
            <w:r>
              <w:rPr>
                <w:rFonts w:cs="Calibri"/>
                <w:u w:val="single"/>
              </w:rPr>
              <w:t>:</w:t>
            </w:r>
            <w:r>
              <w:rPr>
                <w:rFonts w:cs="Calibri"/>
              </w:rPr>
              <w:t xml:space="preserve"> </w:t>
            </w:r>
            <w:r w:rsidR="00F34442">
              <w:rPr>
                <w:rFonts w:cs="Calibri"/>
              </w:rPr>
              <w:t>remue-méninges</w:t>
            </w:r>
          </w:p>
          <w:p w14:paraId="029B0C93" w14:textId="77777777" w:rsidR="00B32C07" w:rsidRDefault="008029D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« qu'est-ce-qu’un geste éco-responsable ? »</w:t>
            </w:r>
          </w:p>
          <w:p w14:paraId="113E184E" w14:textId="77777777" w:rsidR="00B32C07" w:rsidRDefault="00B32C07">
            <w:pPr>
              <w:pStyle w:val="Standard"/>
              <w:spacing w:after="0" w:line="240" w:lineRule="auto"/>
            </w:pPr>
          </w:p>
          <w:p w14:paraId="163724F5" w14:textId="77777777" w:rsidR="00B32C07" w:rsidRDefault="008029D0">
            <w:pPr>
              <w:pStyle w:val="Standard"/>
              <w:spacing w:after="0" w:line="240" w:lineRule="auto"/>
            </w:pPr>
            <w:r w:rsidRPr="009663C8">
              <w:rPr>
                <w:rFonts w:cs="Calibri"/>
                <w:b/>
                <w:u w:val="single"/>
              </w:rPr>
              <w:t>Consigne :</w:t>
            </w:r>
            <w:r>
              <w:rPr>
                <w:rFonts w:cs="Calibri"/>
              </w:rPr>
              <w:t xml:space="preserve"> Ecrire sur 1 post-it,</w:t>
            </w:r>
            <w:r w:rsidR="007E01B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un mot ou un morceau de phrase qui </w:t>
            </w:r>
            <w:r w:rsidR="007E01B0">
              <w:rPr>
                <w:rFonts w:cs="Calibri"/>
              </w:rPr>
              <w:lastRenderedPageBreak/>
              <w:t>répond à la question « qu’</w:t>
            </w:r>
            <w:r>
              <w:rPr>
                <w:rFonts w:cs="Calibri"/>
              </w:rPr>
              <w:t>est-ce-qu’un geste éco-responsable ? ». Vous disposerez de maximum 3 post-it. Venir, ensuite les coller sur le table</w:t>
            </w:r>
            <w:r w:rsidR="007E01B0">
              <w:rPr>
                <w:rFonts w:cs="Calibri"/>
              </w:rPr>
              <w:t>a</w:t>
            </w:r>
            <w:r>
              <w:rPr>
                <w:rFonts w:cs="Calibri"/>
              </w:rPr>
              <w:t>u.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19375" w14:textId="51D51B35" w:rsidR="00B32C07" w:rsidRDefault="008029D0">
            <w:pPr>
              <w:pStyle w:val="Standard"/>
              <w:spacing w:after="0" w:line="240" w:lineRule="auto"/>
            </w:pPr>
            <w:r>
              <w:lastRenderedPageBreak/>
              <w:t>1</w:t>
            </w:r>
            <w:r w:rsidR="00F34442">
              <w:t>-</w:t>
            </w:r>
            <w:r>
              <w:t>Laisse un temps de réflexion et d'organisation aux élèves.</w:t>
            </w:r>
          </w:p>
          <w:p w14:paraId="57D2E225" w14:textId="42CC00ED" w:rsidR="00B32C07" w:rsidRDefault="008029D0">
            <w:pPr>
              <w:pStyle w:val="Standard"/>
              <w:spacing w:after="0" w:line="240" w:lineRule="auto"/>
            </w:pPr>
            <w:r>
              <w:t>2</w:t>
            </w:r>
            <w:r w:rsidR="00F34442">
              <w:t>-</w:t>
            </w:r>
            <w:r>
              <w:t xml:space="preserve"> Fait une synthèse des réponses trouvées</w:t>
            </w:r>
          </w:p>
          <w:p w14:paraId="503A7BD5" w14:textId="77777777" w:rsidR="00B32C07" w:rsidRDefault="00B32C07">
            <w:pPr>
              <w:pStyle w:val="Standard"/>
              <w:spacing w:after="0" w:line="240" w:lineRule="auto"/>
              <w:rPr>
                <w:rFonts w:cs="Garamond"/>
              </w:rPr>
            </w:pP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D84C6" w14:textId="77777777" w:rsidR="00B32C07" w:rsidRDefault="007E01B0">
            <w:pPr>
              <w:pStyle w:val="Standard"/>
              <w:spacing w:after="0" w:line="240" w:lineRule="auto"/>
            </w:pPr>
            <w:r>
              <w:t>1. Ecri</w:t>
            </w:r>
            <w:r w:rsidR="008029D0">
              <w:t>vent leur(s) idée(s).</w:t>
            </w:r>
          </w:p>
          <w:p w14:paraId="11CB9D70" w14:textId="77777777" w:rsidR="00B32C07" w:rsidRDefault="00B32C07">
            <w:pPr>
              <w:pStyle w:val="Standard"/>
              <w:spacing w:after="0" w:line="240" w:lineRule="auto"/>
            </w:pPr>
          </w:p>
          <w:p w14:paraId="4C4A3F10" w14:textId="77777777" w:rsidR="00CA37CA" w:rsidRDefault="00CA37CA">
            <w:pPr>
              <w:pStyle w:val="Standard"/>
              <w:spacing w:after="0" w:line="240" w:lineRule="auto"/>
            </w:pPr>
          </w:p>
          <w:p w14:paraId="4B638EC1" w14:textId="72F56C57" w:rsidR="00B32C07" w:rsidRDefault="007E01B0">
            <w:pPr>
              <w:pStyle w:val="Standard"/>
              <w:spacing w:after="0" w:line="240" w:lineRule="auto"/>
            </w:pPr>
            <w:r>
              <w:t>2. Viennent la ou les accro</w:t>
            </w:r>
            <w:r w:rsidR="008029D0">
              <w:t>cher au table</w:t>
            </w:r>
            <w:r>
              <w:t>a</w:t>
            </w:r>
            <w:r w:rsidR="008029D0">
              <w:t>u.</w:t>
            </w:r>
          </w:p>
          <w:p w14:paraId="45685D60" w14:textId="77777777" w:rsidR="00B32C07" w:rsidRDefault="00B32C07">
            <w:pPr>
              <w:pStyle w:val="Standard"/>
              <w:spacing w:after="0" w:line="240" w:lineRule="auto"/>
            </w:pPr>
          </w:p>
        </w:tc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30EDB" w14:textId="13FE2DCF" w:rsidR="00B32C07" w:rsidRDefault="008029D0">
            <w:pPr>
              <w:pStyle w:val="Standard"/>
              <w:spacing w:after="0" w:line="240" w:lineRule="auto"/>
            </w:pPr>
            <w:r>
              <w:t xml:space="preserve"> </w:t>
            </w:r>
            <w:r w:rsidR="00F34442">
              <w:t>-</w:t>
            </w:r>
            <w:r>
              <w:t>Post-it</w:t>
            </w:r>
          </w:p>
          <w:p w14:paraId="6EEDBF5F" w14:textId="3EFE749A" w:rsidR="00B32C07" w:rsidRDefault="00F34442">
            <w:pPr>
              <w:pStyle w:val="Standard"/>
              <w:spacing w:after="0" w:line="240" w:lineRule="auto"/>
            </w:pPr>
            <w:r>
              <w:rPr>
                <w:rFonts w:cs="Garamond"/>
              </w:rPr>
              <w:t>-T</w:t>
            </w:r>
            <w:r w:rsidR="008029D0">
              <w:rPr>
                <w:rFonts w:cs="Garamond"/>
              </w:rPr>
              <w:t>ableau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39B38" w14:textId="77777777" w:rsidR="00B32C07" w:rsidRDefault="008029D0">
            <w:pPr>
              <w:pStyle w:val="Standard"/>
              <w:spacing w:after="0" w:line="240" w:lineRule="auto"/>
            </w:pPr>
            <w:r>
              <w:t>S'exprimer en util</w:t>
            </w:r>
            <w:r w:rsidR="007E01B0">
              <w:t>i</w:t>
            </w:r>
            <w:r>
              <w:t>sant la langue f</w:t>
            </w:r>
            <w:r w:rsidR="007E01B0">
              <w:t>r</w:t>
            </w:r>
            <w:r>
              <w:t>ançaise à l'écrit.</w:t>
            </w:r>
          </w:p>
        </w:tc>
      </w:tr>
    </w:tbl>
    <w:p w14:paraId="15F21CFE" w14:textId="77777777" w:rsidR="00B32C07" w:rsidRDefault="008029D0">
      <w:pPr>
        <w:pStyle w:val="Standard"/>
        <w:spacing w:after="0" w:line="240" w:lineRule="auto"/>
        <w:rPr>
          <w:rFonts w:cs="Cambria"/>
          <w:sz w:val="24"/>
        </w:rPr>
      </w:pPr>
      <w:r>
        <w:rPr>
          <w:rFonts w:cs="Cambria"/>
          <w:sz w:val="24"/>
        </w:rPr>
        <w:t>.</w:t>
      </w:r>
    </w:p>
    <w:tbl>
      <w:tblPr>
        <w:tblW w:w="15140" w:type="dxa"/>
        <w:tblInd w:w="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240"/>
        <w:gridCol w:w="2427"/>
        <w:gridCol w:w="2573"/>
        <w:gridCol w:w="2640"/>
        <w:gridCol w:w="1659"/>
        <w:gridCol w:w="2161"/>
      </w:tblGrid>
      <w:tr w:rsidR="00B32C07" w14:paraId="16728B11" w14:textId="77777777" w:rsidTr="00B32C07">
        <w:trPr>
          <w:trHeight w:val="1203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B98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EEFE7" w14:textId="77777777" w:rsidR="007E01B0" w:rsidRDefault="007E01B0">
            <w:pPr>
              <w:pStyle w:val="Standard"/>
              <w:spacing w:after="0" w:line="240" w:lineRule="auto"/>
              <w:jc w:val="both"/>
            </w:pPr>
          </w:p>
          <w:p w14:paraId="63562A29" w14:textId="77777777" w:rsidR="007E01B0" w:rsidRDefault="007E01B0">
            <w:pPr>
              <w:pStyle w:val="Standard"/>
              <w:spacing w:after="0" w:line="240" w:lineRule="auto"/>
              <w:jc w:val="both"/>
            </w:pPr>
          </w:p>
          <w:p w14:paraId="7B9C5E67" w14:textId="77777777" w:rsidR="00B32C07" w:rsidRDefault="008029D0">
            <w:pPr>
              <w:pStyle w:val="Standard"/>
              <w:spacing w:after="0" w:line="240" w:lineRule="auto"/>
              <w:jc w:val="both"/>
            </w:pPr>
            <w:r>
              <w:t>25/30 min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E8AC2" w14:textId="4D066390" w:rsidR="00B32C07" w:rsidRPr="00C21CC6" w:rsidRDefault="007E01B0">
            <w:pPr>
              <w:pStyle w:val="Standard"/>
              <w:spacing w:after="0" w:line="240" w:lineRule="auto"/>
              <w:rPr>
                <w:rFonts w:cs="Garamond"/>
              </w:rPr>
            </w:pPr>
            <w:r w:rsidRPr="00C21CC6">
              <w:rPr>
                <w:rFonts w:cs="Garamond"/>
              </w:rPr>
              <w:t>Réinvest</w:t>
            </w:r>
            <w:r w:rsidR="00CA37CA">
              <w:rPr>
                <w:rFonts w:cs="Garamond"/>
              </w:rPr>
              <w:t>ir</w:t>
            </w:r>
            <w:r w:rsidR="008029D0" w:rsidRPr="00C21CC6">
              <w:rPr>
                <w:rFonts w:cs="Garamond"/>
              </w:rPr>
              <w:t xml:space="preserve"> des connaissances</w:t>
            </w:r>
          </w:p>
          <w:p w14:paraId="4C7DF956" w14:textId="09265A24" w:rsidR="00B32C07" w:rsidRDefault="00B32C07">
            <w:pPr>
              <w:pStyle w:val="Standard"/>
              <w:spacing w:after="0" w:line="240" w:lineRule="auto"/>
              <w:rPr>
                <w:rFonts w:cs="Garamond"/>
                <w:sz w:val="24"/>
              </w:rPr>
            </w:pPr>
          </w:p>
          <w:p w14:paraId="1F5CCDDA" w14:textId="4651F591" w:rsidR="00CA37CA" w:rsidRDefault="00CA37CA">
            <w:pPr>
              <w:pStyle w:val="Standard"/>
              <w:spacing w:after="0" w:line="240" w:lineRule="auto"/>
              <w:rPr>
                <w:rFonts w:cs="Garamond"/>
                <w:sz w:val="24"/>
              </w:rPr>
            </w:pPr>
          </w:p>
          <w:p w14:paraId="51469F8E" w14:textId="1D63E94C" w:rsidR="00CA37CA" w:rsidRDefault="00CA37CA">
            <w:pPr>
              <w:pStyle w:val="Standard"/>
              <w:spacing w:after="0" w:line="240" w:lineRule="auto"/>
              <w:rPr>
                <w:rFonts w:cs="Garamond"/>
                <w:sz w:val="24"/>
              </w:rPr>
            </w:pPr>
          </w:p>
          <w:p w14:paraId="1CF9D2DE" w14:textId="6959BC8C" w:rsidR="00CA37CA" w:rsidRPr="00CA37CA" w:rsidRDefault="00CA37CA">
            <w:pPr>
              <w:pStyle w:val="Standard"/>
              <w:spacing w:after="0" w:line="240" w:lineRule="auto"/>
              <w:rPr>
                <w:rFonts w:cs="Garamond"/>
              </w:rPr>
            </w:pPr>
            <w:r w:rsidRPr="00CA37CA">
              <w:rPr>
                <w:rFonts w:cs="Garamond"/>
              </w:rPr>
              <w:t>Faire des propositions et les formuler correctement</w:t>
            </w:r>
          </w:p>
          <w:p w14:paraId="17D32F50" w14:textId="77777777" w:rsidR="00B32C07" w:rsidRDefault="00B32C07">
            <w:pPr>
              <w:pStyle w:val="Standard"/>
              <w:spacing w:after="0" w:line="240" w:lineRule="auto"/>
            </w:pPr>
          </w:p>
        </w:tc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AC617" w14:textId="77777777" w:rsidR="00B32C07" w:rsidRPr="00C21CC6" w:rsidRDefault="008029D0">
            <w:pPr>
              <w:pStyle w:val="Standard"/>
              <w:spacing w:after="0" w:line="240" w:lineRule="auto"/>
            </w:pPr>
            <w:r w:rsidRPr="00C21CC6">
              <w:rPr>
                <w:b/>
                <w:u w:val="single"/>
              </w:rPr>
              <w:t>Activité </w:t>
            </w:r>
            <w:r w:rsidRPr="00C21CC6">
              <w:t>: «Les gestes éco-responsables  dans la classe et dans l'établissement. »</w:t>
            </w:r>
          </w:p>
          <w:p w14:paraId="4D1E1268" w14:textId="77777777" w:rsidR="00B32C07" w:rsidRPr="00C21CC6" w:rsidRDefault="00B32C07">
            <w:pPr>
              <w:pStyle w:val="Standard"/>
              <w:spacing w:after="0" w:line="240" w:lineRule="auto"/>
            </w:pPr>
          </w:p>
          <w:p w14:paraId="15B50683" w14:textId="532CC483" w:rsidR="00B32C07" w:rsidRPr="00C21CC6" w:rsidRDefault="008029D0">
            <w:pPr>
              <w:pStyle w:val="Standard"/>
              <w:spacing w:after="0" w:line="240" w:lineRule="auto"/>
            </w:pPr>
            <w:r w:rsidRPr="00C21CC6">
              <w:rPr>
                <w:b/>
                <w:u w:val="single"/>
              </w:rPr>
              <w:t>Consigne </w:t>
            </w:r>
            <w:r w:rsidRPr="00C21CC6">
              <w:t>: « Dîtes-moi, d'après les gestes que nous avons trouvés, quels sont ceux qui pourraient être mis en place au collège ? L'idée est de construire ensemble une charte qui sera affichée dans toutes les salles de classe ».</w:t>
            </w:r>
          </w:p>
          <w:p w14:paraId="5CC78430" w14:textId="77777777" w:rsidR="00B32C07" w:rsidRDefault="00B32C07">
            <w:pPr>
              <w:pStyle w:val="Standard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712E8" w14:textId="777BAC6E" w:rsidR="00B32C07" w:rsidRDefault="008029D0">
            <w:pPr>
              <w:pStyle w:val="Standard"/>
              <w:spacing w:after="0" w:line="240" w:lineRule="auto"/>
            </w:pPr>
            <w:r>
              <w:t>Recense les réponses des élèves en les é</w:t>
            </w:r>
            <w:r w:rsidR="007E01B0">
              <w:t>crivant au tableau sur un paper</w:t>
            </w:r>
            <w:r>
              <w:t>board.</w:t>
            </w:r>
          </w:p>
          <w:p w14:paraId="0F0D3696" w14:textId="77777777" w:rsidR="00B32C07" w:rsidRDefault="00B32C07">
            <w:pPr>
              <w:pStyle w:val="Standard"/>
              <w:spacing w:after="0" w:line="240" w:lineRule="auto"/>
            </w:pPr>
          </w:p>
          <w:p w14:paraId="08F3C5FA" w14:textId="5CAF63F8" w:rsidR="00B32C07" w:rsidRDefault="008029D0">
            <w:pPr>
              <w:pStyle w:val="Standard"/>
              <w:spacing w:after="0" w:line="240" w:lineRule="auto"/>
            </w:pPr>
            <w:r>
              <w:t>Explicite ou reformule au besoin.</w:t>
            </w:r>
          </w:p>
          <w:p w14:paraId="0AFEC51D" w14:textId="77777777" w:rsidR="00B32C07" w:rsidRDefault="00B32C07">
            <w:pPr>
              <w:pStyle w:val="Standard"/>
              <w:spacing w:after="0" w:line="240" w:lineRule="auto"/>
            </w:pPr>
          </w:p>
          <w:p w14:paraId="6ADCB356" w14:textId="080C6F54" w:rsidR="00B32C07" w:rsidRDefault="008029D0">
            <w:pPr>
              <w:pStyle w:val="Standard"/>
              <w:spacing w:after="0" w:line="240" w:lineRule="auto"/>
            </w:pPr>
            <w:r>
              <w:t>Accompagne les élèves dans la construction de la charte.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8E739" w14:textId="074642D0" w:rsidR="00B32C07" w:rsidRDefault="008029D0">
            <w:pPr>
              <w:pStyle w:val="Standard"/>
              <w:spacing w:after="0" w:line="240" w:lineRule="auto"/>
            </w:pPr>
            <w:r>
              <w:t>Expriment en grand groupe les gestes éco-responsables transposables au collège.</w:t>
            </w:r>
          </w:p>
          <w:p w14:paraId="2F2B4EA6" w14:textId="77777777" w:rsidR="00B32C07" w:rsidRDefault="00B32C07">
            <w:pPr>
              <w:pStyle w:val="Standard"/>
              <w:spacing w:after="0" w:line="240" w:lineRule="auto"/>
            </w:pPr>
          </w:p>
          <w:p w14:paraId="2B750116" w14:textId="4F864B9B" w:rsidR="00B32C07" w:rsidRDefault="008029D0">
            <w:pPr>
              <w:pStyle w:val="Standard"/>
              <w:spacing w:after="0" w:line="240" w:lineRule="auto"/>
            </w:pPr>
            <w:r>
              <w:t>Se concertent et échangent afin d'établir une charte opérationnelle.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7671C" w14:textId="77777777" w:rsidR="00B32C07" w:rsidRDefault="007E01B0">
            <w:pPr>
              <w:pStyle w:val="Standard"/>
              <w:spacing w:after="0" w:line="240" w:lineRule="auto"/>
              <w:rPr>
                <w:rFonts w:cs="Garamond"/>
              </w:rPr>
            </w:pPr>
            <w:r>
              <w:rPr>
                <w:rFonts w:cs="Garamond"/>
              </w:rPr>
              <w:t xml:space="preserve"> Tableau ou paper</w:t>
            </w:r>
            <w:r w:rsidR="008029D0">
              <w:rPr>
                <w:rFonts w:cs="Garamond"/>
              </w:rPr>
              <w:t>board</w:t>
            </w:r>
            <w:r>
              <w:rPr>
                <w:rFonts w:cs="Garamond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B66E8" w14:textId="03286262" w:rsidR="00B32C07" w:rsidRDefault="008029D0">
            <w:pPr>
              <w:pStyle w:val="Standard"/>
              <w:spacing w:after="0" w:line="240" w:lineRule="auto"/>
            </w:pPr>
            <w:r>
              <w:t>S'exprimer en util</w:t>
            </w:r>
            <w:r w:rsidR="007E01B0">
              <w:t>i</w:t>
            </w:r>
            <w:r>
              <w:t>sant la langue f</w:t>
            </w:r>
            <w:r w:rsidR="007E01B0">
              <w:t>r</w:t>
            </w:r>
            <w:r>
              <w:t>ançaise à l'oral.</w:t>
            </w:r>
          </w:p>
          <w:p w14:paraId="17A77B92" w14:textId="6D8A3C86" w:rsidR="00B32C07" w:rsidRDefault="008029D0">
            <w:pPr>
              <w:pStyle w:val="Standard"/>
              <w:spacing w:after="0" w:line="240" w:lineRule="auto"/>
            </w:pPr>
            <w:r>
              <w:t>Coopérer et réaliser un projet</w:t>
            </w:r>
          </w:p>
          <w:p w14:paraId="0F3C46BD" w14:textId="317C013C" w:rsidR="00B32C07" w:rsidRDefault="008029D0">
            <w:pPr>
              <w:pStyle w:val="Standard"/>
              <w:spacing w:after="0" w:line="240" w:lineRule="auto"/>
            </w:pPr>
            <w:r>
              <w:t>S'engager</w:t>
            </w:r>
          </w:p>
        </w:tc>
      </w:tr>
    </w:tbl>
    <w:p w14:paraId="434DCCD0" w14:textId="77777777" w:rsidR="00B32C07" w:rsidRDefault="00B32C07">
      <w:pPr>
        <w:pStyle w:val="Standard"/>
        <w:spacing w:after="0" w:line="240" w:lineRule="auto"/>
        <w:rPr>
          <w:rFonts w:cs="Cambria"/>
          <w:b/>
          <w:bCs/>
          <w:sz w:val="24"/>
          <w:szCs w:val="24"/>
        </w:rPr>
      </w:pPr>
    </w:p>
    <w:p w14:paraId="1AB725E6" w14:textId="77777777" w:rsidR="00B32C07" w:rsidRDefault="00B32C07">
      <w:pPr>
        <w:pStyle w:val="Standard"/>
        <w:spacing w:after="0" w:line="240" w:lineRule="auto"/>
        <w:rPr>
          <w:rFonts w:cs="Cambria"/>
          <w:b/>
          <w:bCs/>
          <w:sz w:val="24"/>
          <w:szCs w:val="24"/>
        </w:rPr>
      </w:pPr>
    </w:p>
    <w:p w14:paraId="7F35B654" w14:textId="77777777" w:rsidR="00B32C07" w:rsidRDefault="008029D0">
      <w:pPr>
        <w:pStyle w:val="Standard"/>
        <w:spacing w:after="0" w:line="240" w:lineRule="auto"/>
        <w:rPr>
          <w:rFonts w:cs="Cambria"/>
          <w:sz w:val="24"/>
        </w:rPr>
      </w:pPr>
      <w:r>
        <w:rPr>
          <w:rFonts w:cs="Cambria"/>
          <w:sz w:val="24"/>
        </w:rPr>
        <w:t>Cette séance se veut être complète mais on peut envisager ensuite que :</w:t>
      </w:r>
    </w:p>
    <w:p w14:paraId="4AA0A32F" w14:textId="0868D062" w:rsidR="00B32C07" w:rsidRDefault="00C21CC6">
      <w:pPr>
        <w:pStyle w:val="Standard"/>
        <w:numPr>
          <w:ilvl w:val="2"/>
          <w:numId w:val="20"/>
        </w:numPr>
        <w:spacing w:after="0" w:line="240" w:lineRule="auto"/>
        <w:rPr>
          <w:rFonts w:cs="Cambria"/>
          <w:sz w:val="24"/>
        </w:rPr>
      </w:pPr>
      <w:r>
        <w:rPr>
          <w:rFonts w:cs="Cambria"/>
          <w:sz w:val="24"/>
        </w:rPr>
        <w:t>L</w:t>
      </w:r>
      <w:r w:rsidR="008029D0">
        <w:rPr>
          <w:rFonts w:cs="Cambria"/>
          <w:sz w:val="24"/>
        </w:rPr>
        <w:t>es éco-délégués présentent la « Charte des gestes éco-responsables » à toutes les classes avant son affichage.</w:t>
      </w:r>
    </w:p>
    <w:p w14:paraId="0FA126DB" w14:textId="01643779" w:rsidR="00B32C07" w:rsidRDefault="008029D0">
      <w:pPr>
        <w:pStyle w:val="Standard"/>
        <w:numPr>
          <w:ilvl w:val="2"/>
          <w:numId w:val="20"/>
        </w:numPr>
        <w:spacing w:after="0" w:line="240" w:lineRule="auto"/>
        <w:rPr>
          <w:rFonts w:cs="Cambria"/>
          <w:sz w:val="24"/>
        </w:rPr>
      </w:pPr>
      <w:r>
        <w:rPr>
          <w:rFonts w:cs="Cambria"/>
          <w:sz w:val="24"/>
        </w:rPr>
        <w:t>La charte ne soit qu'un premier travail des éco-délégués et qu'elle soit affichée afin que les autres élèves puissent la compléter ; le but étant que chacun s'en empare. La charte serait donc affichée dans un deuxième temps</w:t>
      </w:r>
      <w:r w:rsidR="00C21CC6">
        <w:rPr>
          <w:rFonts w:cs="Cambria"/>
          <w:sz w:val="24"/>
        </w:rPr>
        <w:t xml:space="preserve"> (au CDI par exemple)</w:t>
      </w:r>
    </w:p>
    <w:p w14:paraId="345C5ECD" w14:textId="77777777" w:rsidR="00B32C07" w:rsidRDefault="00B32C07">
      <w:pPr>
        <w:pStyle w:val="Standard"/>
        <w:spacing w:after="0" w:line="240" w:lineRule="auto"/>
      </w:pPr>
    </w:p>
    <w:sectPr w:rsidR="00B32C07" w:rsidSect="00B32C07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E99EA" w14:textId="77777777" w:rsidR="002C6A68" w:rsidRDefault="002C6A68" w:rsidP="00B32C07">
      <w:r>
        <w:separator/>
      </w:r>
    </w:p>
  </w:endnote>
  <w:endnote w:type="continuationSeparator" w:id="0">
    <w:p w14:paraId="79EFF508" w14:textId="77777777" w:rsidR="002C6A68" w:rsidRDefault="002C6A68" w:rsidP="00B3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F8AE1" w14:textId="77777777" w:rsidR="002C6A68" w:rsidRDefault="002C6A68" w:rsidP="00B32C07">
      <w:r w:rsidRPr="00B32C07">
        <w:rPr>
          <w:color w:val="000000"/>
        </w:rPr>
        <w:separator/>
      </w:r>
    </w:p>
  </w:footnote>
  <w:footnote w:type="continuationSeparator" w:id="0">
    <w:p w14:paraId="4AB759A3" w14:textId="77777777" w:rsidR="002C6A68" w:rsidRDefault="002C6A68" w:rsidP="00B3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309"/>
    <w:multiLevelType w:val="multilevel"/>
    <w:tmpl w:val="3D789EDE"/>
    <w:styleLink w:val="WWNum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09750360"/>
    <w:multiLevelType w:val="multilevel"/>
    <w:tmpl w:val="5CE2BC1C"/>
    <w:styleLink w:val="WWNum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 w15:restartNumberingAfterBreak="0">
    <w:nsid w:val="09D90D0E"/>
    <w:multiLevelType w:val="multilevel"/>
    <w:tmpl w:val="F1E2F35A"/>
    <w:styleLink w:val="WWNum9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" w15:restartNumberingAfterBreak="0">
    <w:nsid w:val="1AEA31DD"/>
    <w:multiLevelType w:val="multilevel"/>
    <w:tmpl w:val="52FAAF4E"/>
    <w:styleLink w:val="WWNum5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 w15:restartNumberingAfterBreak="0">
    <w:nsid w:val="1CC451B1"/>
    <w:multiLevelType w:val="multilevel"/>
    <w:tmpl w:val="7D52521A"/>
    <w:styleLink w:val="WWNum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" w15:restartNumberingAfterBreak="0">
    <w:nsid w:val="211D18EB"/>
    <w:multiLevelType w:val="multilevel"/>
    <w:tmpl w:val="569296EE"/>
    <w:styleLink w:val="WWNum15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25711AAB"/>
    <w:multiLevelType w:val="multilevel"/>
    <w:tmpl w:val="ADC4DEEC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 w15:restartNumberingAfterBreak="0">
    <w:nsid w:val="31526307"/>
    <w:multiLevelType w:val="multilevel"/>
    <w:tmpl w:val="A4AA8F10"/>
    <w:styleLink w:val="WWNum13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 w15:restartNumberingAfterBreak="0">
    <w:nsid w:val="369409A4"/>
    <w:multiLevelType w:val="multilevel"/>
    <w:tmpl w:val="FCC0FB62"/>
    <w:styleLink w:val="WWNum19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 w15:restartNumberingAfterBreak="0">
    <w:nsid w:val="444A0744"/>
    <w:multiLevelType w:val="multilevel"/>
    <w:tmpl w:val="E1C61390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0" w15:restartNumberingAfterBreak="0">
    <w:nsid w:val="45D54906"/>
    <w:multiLevelType w:val="multilevel"/>
    <w:tmpl w:val="64C453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990634C"/>
    <w:multiLevelType w:val="multilevel"/>
    <w:tmpl w:val="4782D8CA"/>
    <w:styleLink w:val="WWNum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548708BB"/>
    <w:multiLevelType w:val="multilevel"/>
    <w:tmpl w:val="359606F6"/>
    <w:styleLink w:val="WWNum18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3" w15:restartNumberingAfterBreak="0">
    <w:nsid w:val="58DE11A1"/>
    <w:multiLevelType w:val="multilevel"/>
    <w:tmpl w:val="FC108898"/>
    <w:styleLink w:val="WWNum16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4" w15:restartNumberingAfterBreak="0">
    <w:nsid w:val="630E5609"/>
    <w:multiLevelType w:val="multilevel"/>
    <w:tmpl w:val="CA6C193E"/>
    <w:styleLink w:val="WWNum17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5" w15:restartNumberingAfterBreak="0">
    <w:nsid w:val="65B22CE8"/>
    <w:multiLevelType w:val="multilevel"/>
    <w:tmpl w:val="E19A66D2"/>
    <w:styleLink w:val="WWNum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6890204F"/>
    <w:multiLevelType w:val="multilevel"/>
    <w:tmpl w:val="46D02106"/>
    <w:styleLink w:val="WWNum14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7" w15:restartNumberingAfterBreak="0">
    <w:nsid w:val="6C30373E"/>
    <w:multiLevelType w:val="multilevel"/>
    <w:tmpl w:val="14B6D6E0"/>
    <w:styleLink w:val="WWNum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8" w15:restartNumberingAfterBreak="0">
    <w:nsid w:val="73DA3B1C"/>
    <w:multiLevelType w:val="multilevel"/>
    <w:tmpl w:val="BA42002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9" w15:restartNumberingAfterBreak="0">
    <w:nsid w:val="76CC31DF"/>
    <w:multiLevelType w:val="multilevel"/>
    <w:tmpl w:val="E21AA0F8"/>
    <w:styleLink w:val="WWNum7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7"/>
  </w:num>
  <w:num w:numId="7">
    <w:abstractNumId w:val="19"/>
  </w:num>
  <w:num w:numId="8">
    <w:abstractNumId w:val="15"/>
  </w:num>
  <w:num w:numId="9">
    <w:abstractNumId w:val="2"/>
  </w:num>
  <w:num w:numId="10">
    <w:abstractNumId w:val="6"/>
  </w:num>
  <w:num w:numId="11">
    <w:abstractNumId w:val="9"/>
  </w:num>
  <w:num w:numId="12">
    <w:abstractNumId w:val="18"/>
  </w:num>
  <w:num w:numId="13">
    <w:abstractNumId w:val="7"/>
  </w:num>
  <w:num w:numId="14">
    <w:abstractNumId w:val="16"/>
  </w:num>
  <w:num w:numId="15">
    <w:abstractNumId w:val="5"/>
  </w:num>
  <w:num w:numId="16">
    <w:abstractNumId w:val="13"/>
  </w:num>
  <w:num w:numId="17">
    <w:abstractNumId w:val="14"/>
  </w:num>
  <w:num w:numId="18">
    <w:abstractNumId w:val="1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07"/>
    <w:rsid w:val="00007EAD"/>
    <w:rsid w:val="002117CC"/>
    <w:rsid w:val="002C6A68"/>
    <w:rsid w:val="00367CCE"/>
    <w:rsid w:val="00546A10"/>
    <w:rsid w:val="007E01B0"/>
    <w:rsid w:val="007F6150"/>
    <w:rsid w:val="008029D0"/>
    <w:rsid w:val="008628B1"/>
    <w:rsid w:val="009663C8"/>
    <w:rsid w:val="00B32C07"/>
    <w:rsid w:val="00C21CC6"/>
    <w:rsid w:val="00C421B7"/>
    <w:rsid w:val="00C77D06"/>
    <w:rsid w:val="00CA37CA"/>
    <w:rsid w:val="00E33253"/>
    <w:rsid w:val="00F3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0D76"/>
  <w15:docId w15:val="{5CC58853-E239-4654-8B08-3B81B13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32C07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B32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32C07"/>
    <w:pPr>
      <w:spacing w:after="120"/>
    </w:pPr>
  </w:style>
  <w:style w:type="paragraph" w:styleId="Liste">
    <w:name w:val="List"/>
    <w:basedOn w:val="Textbody"/>
    <w:rsid w:val="00B32C07"/>
    <w:rPr>
      <w:rFonts w:cs="Mangal"/>
    </w:rPr>
  </w:style>
  <w:style w:type="paragraph" w:customStyle="1" w:styleId="Lgende1">
    <w:name w:val="Légende1"/>
    <w:basedOn w:val="Standard"/>
    <w:rsid w:val="00B32C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32C07"/>
    <w:pPr>
      <w:suppressLineNumbers/>
    </w:pPr>
    <w:rPr>
      <w:rFonts w:cs="Mangal"/>
    </w:rPr>
  </w:style>
  <w:style w:type="paragraph" w:styleId="Textedebulles">
    <w:name w:val="Balloon Text"/>
    <w:basedOn w:val="Standard"/>
    <w:rsid w:val="00B32C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Standard"/>
    <w:rsid w:val="00B32C07"/>
    <w:pPr>
      <w:ind w:left="720"/>
    </w:pPr>
  </w:style>
  <w:style w:type="character" w:customStyle="1" w:styleId="TextedebullesCar">
    <w:name w:val="Texte de bulles Car"/>
    <w:basedOn w:val="Policepardfaut"/>
    <w:rsid w:val="00B32C0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B32C07"/>
    <w:rPr>
      <w:rFonts w:cs="Times New Roman"/>
    </w:rPr>
  </w:style>
  <w:style w:type="character" w:customStyle="1" w:styleId="ListLabel2">
    <w:name w:val="ListLabel 2"/>
    <w:rsid w:val="00B32C07"/>
    <w:rPr>
      <w:rFonts w:eastAsia="Times New Roman"/>
    </w:rPr>
  </w:style>
  <w:style w:type="character" w:customStyle="1" w:styleId="NumberingSymbols">
    <w:name w:val="Numbering Symbols"/>
    <w:rsid w:val="00B32C07"/>
  </w:style>
  <w:style w:type="numbering" w:customStyle="1" w:styleId="WWNum1">
    <w:name w:val="WWNum1"/>
    <w:basedOn w:val="Aucuneliste"/>
    <w:rsid w:val="00B32C07"/>
    <w:pPr>
      <w:numPr>
        <w:numId w:val="1"/>
      </w:numPr>
    </w:pPr>
  </w:style>
  <w:style w:type="numbering" w:customStyle="1" w:styleId="WWNum2">
    <w:name w:val="WWNum2"/>
    <w:basedOn w:val="Aucuneliste"/>
    <w:rsid w:val="00B32C07"/>
    <w:pPr>
      <w:numPr>
        <w:numId w:val="2"/>
      </w:numPr>
    </w:pPr>
  </w:style>
  <w:style w:type="numbering" w:customStyle="1" w:styleId="WWNum3">
    <w:name w:val="WWNum3"/>
    <w:basedOn w:val="Aucuneliste"/>
    <w:rsid w:val="00B32C07"/>
    <w:pPr>
      <w:numPr>
        <w:numId w:val="3"/>
      </w:numPr>
    </w:pPr>
  </w:style>
  <w:style w:type="numbering" w:customStyle="1" w:styleId="WWNum4">
    <w:name w:val="WWNum4"/>
    <w:basedOn w:val="Aucuneliste"/>
    <w:rsid w:val="00B32C07"/>
    <w:pPr>
      <w:numPr>
        <w:numId w:val="4"/>
      </w:numPr>
    </w:pPr>
  </w:style>
  <w:style w:type="numbering" w:customStyle="1" w:styleId="WWNum5">
    <w:name w:val="WWNum5"/>
    <w:basedOn w:val="Aucuneliste"/>
    <w:rsid w:val="00B32C07"/>
    <w:pPr>
      <w:numPr>
        <w:numId w:val="5"/>
      </w:numPr>
    </w:pPr>
  </w:style>
  <w:style w:type="numbering" w:customStyle="1" w:styleId="WWNum6">
    <w:name w:val="WWNum6"/>
    <w:basedOn w:val="Aucuneliste"/>
    <w:rsid w:val="00B32C07"/>
    <w:pPr>
      <w:numPr>
        <w:numId w:val="6"/>
      </w:numPr>
    </w:pPr>
  </w:style>
  <w:style w:type="numbering" w:customStyle="1" w:styleId="WWNum7">
    <w:name w:val="WWNum7"/>
    <w:basedOn w:val="Aucuneliste"/>
    <w:rsid w:val="00B32C07"/>
    <w:pPr>
      <w:numPr>
        <w:numId w:val="7"/>
      </w:numPr>
    </w:pPr>
  </w:style>
  <w:style w:type="numbering" w:customStyle="1" w:styleId="WWNum8">
    <w:name w:val="WWNum8"/>
    <w:basedOn w:val="Aucuneliste"/>
    <w:rsid w:val="00B32C07"/>
    <w:pPr>
      <w:numPr>
        <w:numId w:val="8"/>
      </w:numPr>
    </w:pPr>
  </w:style>
  <w:style w:type="numbering" w:customStyle="1" w:styleId="WWNum9">
    <w:name w:val="WWNum9"/>
    <w:basedOn w:val="Aucuneliste"/>
    <w:rsid w:val="00B32C07"/>
    <w:pPr>
      <w:numPr>
        <w:numId w:val="9"/>
      </w:numPr>
    </w:pPr>
  </w:style>
  <w:style w:type="numbering" w:customStyle="1" w:styleId="WWNum10">
    <w:name w:val="WWNum10"/>
    <w:basedOn w:val="Aucuneliste"/>
    <w:rsid w:val="00B32C07"/>
    <w:pPr>
      <w:numPr>
        <w:numId w:val="10"/>
      </w:numPr>
    </w:pPr>
  </w:style>
  <w:style w:type="numbering" w:customStyle="1" w:styleId="WWNum11">
    <w:name w:val="WWNum11"/>
    <w:basedOn w:val="Aucuneliste"/>
    <w:rsid w:val="00B32C07"/>
    <w:pPr>
      <w:numPr>
        <w:numId w:val="11"/>
      </w:numPr>
    </w:pPr>
  </w:style>
  <w:style w:type="numbering" w:customStyle="1" w:styleId="WWNum12">
    <w:name w:val="WWNum12"/>
    <w:basedOn w:val="Aucuneliste"/>
    <w:rsid w:val="00B32C07"/>
    <w:pPr>
      <w:numPr>
        <w:numId w:val="12"/>
      </w:numPr>
    </w:pPr>
  </w:style>
  <w:style w:type="numbering" w:customStyle="1" w:styleId="WWNum13">
    <w:name w:val="WWNum13"/>
    <w:basedOn w:val="Aucuneliste"/>
    <w:rsid w:val="00B32C07"/>
    <w:pPr>
      <w:numPr>
        <w:numId w:val="13"/>
      </w:numPr>
    </w:pPr>
  </w:style>
  <w:style w:type="numbering" w:customStyle="1" w:styleId="WWNum14">
    <w:name w:val="WWNum14"/>
    <w:basedOn w:val="Aucuneliste"/>
    <w:rsid w:val="00B32C07"/>
    <w:pPr>
      <w:numPr>
        <w:numId w:val="14"/>
      </w:numPr>
    </w:pPr>
  </w:style>
  <w:style w:type="numbering" w:customStyle="1" w:styleId="WWNum15">
    <w:name w:val="WWNum15"/>
    <w:basedOn w:val="Aucuneliste"/>
    <w:rsid w:val="00B32C07"/>
    <w:pPr>
      <w:numPr>
        <w:numId w:val="15"/>
      </w:numPr>
    </w:pPr>
  </w:style>
  <w:style w:type="numbering" w:customStyle="1" w:styleId="WWNum16">
    <w:name w:val="WWNum16"/>
    <w:basedOn w:val="Aucuneliste"/>
    <w:rsid w:val="00B32C07"/>
    <w:pPr>
      <w:numPr>
        <w:numId w:val="16"/>
      </w:numPr>
    </w:pPr>
  </w:style>
  <w:style w:type="numbering" w:customStyle="1" w:styleId="WWNum17">
    <w:name w:val="WWNum17"/>
    <w:basedOn w:val="Aucuneliste"/>
    <w:rsid w:val="00B32C07"/>
    <w:pPr>
      <w:numPr>
        <w:numId w:val="17"/>
      </w:numPr>
    </w:pPr>
  </w:style>
  <w:style w:type="numbering" w:customStyle="1" w:styleId="WWNum18">
    <w:name w:val="WWNum18"/>
    <w:basedOn w:val="Aucuneliste"/>
    <w:rsid w:val="00B32C07"/>
    <w:pPr>
      <w:numPr>
        <w:numId w:val="18"/>
      </w:numPr>
    </w:pPr>
  </w:style>
  <w:style w:type="numbering" w:customStyle="1" w:styleId="WWNum19">
    <w:name w:val="WWNum19"/>
    <w:basedOn w:val="Aucuneliste"/>
    <w:rsid w:val="00B32C0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0B9F0-9E63-4882-ACD1-0CD668D9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de formation territoriale des CPE</vt:lpstr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de formation territoriale des CPE</dc:title>
  <dc:creator>Utilisateur</dc:creator>
  <cp:lastModifiedBy>Utilisateur Windows</cp:lastModifiedBy>
  <cp:revision>2</cp:revision>
  <dcterms:created xsi:type="dcterms:W3CDTF">2021-04-14T15:43:00Z</dcterms:created>
  <dcterms:modified xsi:type="dcterms:W3CDTF">2021-04-14T15:43:00Z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