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4"/>
        <w:rPr>
          <w:sz w:val="20"/>
        </w:rPr>
      </w:pPr>
      <w:r>
        <w:rPr/>
        <w:pict>
          <v:group style="position:absolute;margin-left:41.040001pt;margin-top:37.009998pt;width:528.25pt;height:96.75pt;mso-position-horizontal-relative:page;mso-position-vertical-relative:paragraph;z-index:-251656192;mso-wrap-distance-left:0;mso-wrap-distance-right:0" coordorigin="821,740" coordsize="10565,1935">
            <v:shape style="position:absolute;left:1071;top:891;width:2048;height:1710" type="#_x0000_t75" stroked="false">
              <v:imagedata r:id="rId5" o:title=""/>
            </v:shape>
            <v:shape style="position:absolute;left:2068;top:1109;width:917;height:1402" type="#_x0000_t75" stroked="false">
              <v:imagedata r:id="rId6" o:title=""/>
            </v:shape>
            <v:shape style="position:absolute;left:2112;top:1071;width:906;height:139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2;top:761;width:10522;height:1892" type="#_x0000_t202" filled="false" stroked="true" strokeweight="2.16pt" strokecolor="#000000">
              <v:textbox inset="0,0,0,0">
                <w:txbxContent>
                  <w:p>
                    <w:pPr>
                      <w:spacing w:line="240" w:lineRule="auto" w:before="0"/>
                      <w:ind w:left="2415" w:right="275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tableau suivant présente la vitesse de plusieurs véhicules relevée par un radar automatique dans une zone limitée à 110 km/h.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419" w:right="2747" w:hanging="997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Comment analyser ces résultats pour savoir si </w:t>
                    </w:r>
                    <w:r>
                      <w:rPr>
                        <w:b/>
                        <w:i/>
                        <w:sz w:val="28"/>
                      </w:rPr>
                      <w:t>le radar est efficace ou pas 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28.23999pt;margin-top:651.359985pt;width:34.1pt;height:30.75pt;mso-position-horizontal-relative:page;mso-position-vertical-relative:page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8.23999pt;margin-top:694.559998pt;width:34.1pt;height:30.5pt;mso-position-horizontal-relative:page;mso-position-vertical-relative:page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8.23999pt;margin-top:737.519958pt;width:34.1pt;height:30.5pt;mso-position-horizontal-relative:page;mso-position-vertical-relative:page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8.23999pt;margin-top:780.479919pt;width:34.1pt;height:30.5pt;mso-position-horizontal-relative:page;mso-position-vertical-relative:page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  <w:sz w:val="20"/>
        </w:rPr>
        <w:pict>
          <v:shape style="width:481.05pt;height:27.15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before="50"/>
                    <w:ind w:left="1413" w:right="1447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Comment analyser les résultats d’une enquête statistique?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spacing w:before="233"/>
        <w:ind w:left="2960" w:right="1285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897761</wp:posOffset>
            </wp:positionH>
            <wp:positionV relativeFrom="paragraph">
              <wp:posOffset>-80321</wp:posOffset>
            </wp:positionV>
            <wp:extent cx="873077" cy="857221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77" cy="85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88192">
            <wp:simplePos x="0" y="0"/>
            <wp:positionH relativeFrom="page">
              <wp:posOffset>5589941</wp:posOffset>
            </wp:positionH>
            <wp:positionV relativeFrom="paragraph">
              <wp:posOffset>-1271292</wp:posOffset>
            </wp:positionV>
            <wp:extent cx="1531854" cy="972121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854" cy="972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Aidez vous de la vidéo</w:t>
      </w:r>
      <w:r>
        <w:rPr>
          <w:b/>
          <w:i/>
          <w:sz w:val="28"/>
        </w:rPr>
        <w:t>« donnees_statistiques » </w:t>
      </w:r>
      <w:r>
        <w:rPr>
          <w:i/>
          <w:sz w:val="28"/>
        </w:rPr>
        <w:t>disponible dans </w:t>
      </w:r>
      <w:r>
        <w:rPr>
          <w:i/>
          <w:sz w:val="28"/>
        </w:rPr>
        <w:t>votre section « MATHEMATIQUES »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Heading1"/>
        <w:spacing w:before="88"/>
        <w:rPr>
          <w:i/>
          <w:u w:val="none"/>
        </w:rPr>
      </w:pPr>
      <w:r>
        <w:rPr/>
        <w:pict>
          <v:shape style="position:absolute;margin-left:528.479980pt;margin-top:14.05747pt;width:34.1pt;height:30.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N°1 :</w:t>
      </w:r>
    </w:p>
    <w:p>
      <w:pPr>
        <w:pStyle w:val="BodyText"/>
        <w:spacing w:before="52"/>
        <w:ind w:left="1985"/>
      </w:pPr>
      <w:r>
        <w:rPr/>
        <w:t>Relier chaque indicateur statistique à sa définition.</w:t>
      </w:r>
    </w:p>
    <w:p>
      <w:pPr>
        <w:pStyle w:val="BodyText"/>
        <w:spacing w:line="237" w:lineRule="auto" w:before="144"/>
        <w:ind w:left="4880" w:right="1285"/>
      </w:pPr>
      <w:r>
        <w:rPr/>
        <w:pict>
          <v:shape style="position:absolute;margin-left:59.677353pt;margin-top:11.072399pt;width:177.9pt;height:174.6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9"/>
                    <w:gridCol w:w="1828"/>
                  </w:tblGrid>
                  <w:tr>
                    <w:trPr>
                      <w:trHeight w:val="1131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58"/>
                          <w:ind w:right="10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1</w:t>
                        </w:r>
                        <w:r>
                          <w:rPr>
                            <w:position w:val="2"/>
                            <w:sz w:val="24"/>
                            <w:vertAlign w:val="superscript"/>
                          </w:rPr>
                          <w:t>er</w:t>
                        </w:r>
                        <w:r>
                          <w:rPr>
                            <w:position w:val="2"/>
                            <w:sz w:val="24"/>
                            <w:vertAlign w:val="baseline"/>
                          </w:rPr>
                          <w:t>quartile :</w:t>
                        </w:r>
                        <w:r>
                          <w:rPr>
                            <w:spacing w:val="-6"/>
                            <w:position w:val="2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position w:val="2"/>
                            <w:sz w:val="24"/>
                            <w:vertAlign w:val="baseline"/>
                          </w:rPr>
                          <w:t>Q</w:t>
                        </w:r>
                        <w:r>
                          <w:rPr>
                            <w:b/>
                            <w:sz w:val="16"/>
                            <w:vertAlign w:val="baseline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right="10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Etendue 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tabs>
                            <w:tab w:pos="1613" w:val="left" w:leader="none"/>
                          </w:tabs>
                          <w:spacing w:before="2"/>
                          <w:ind w:left="106"/>
                          <w:rPr>
                            <w:rFonts w:ascii="Wingdings" w:hAnsi="Wingdings"/>
                            <w:sz w:val="35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  <w:r>
                          <w:rPr>
                            <w:w w:val="105"/>
                            <w:sz w:val="35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</w:p>
                      <w:p>
                        <w:pPr>
                          <w:pStyle w:val="TableParagraph"/>
                          <w:tabs>
                            <w:tab w:pos="1613" w:val="left" w:leader="none"/>
                          </w:tabs>
                          <w:spacing w:before="236"/>
                          <w:ind w:left="106"/>
                          <w:rPr>
                            <w:rFonts w:ascii="Wingdings" w:hAnsi="Wingdings"/>
                            <w:sz w:val="35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  <w:r>
                          <w:rPr>
                            <w:w w:val="105"/>
                            <w:sz w:val="35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175"/>
                          <w:ind w:right="10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Médiane : </w:t>
                        </w:r>
                        <w:r>
                          <w:rPr>
                            <w:b/>
                            <w:sz w:val="24"/>
                          </w:rPr>
                          <w:t>Me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</w:tabs>
                          <w:spacing w:before="118"/>
                          <w:ind w:right="47"/>
                          <w:jc w:val="right"/>
                          <w:rPr>
                            <w:rFonts w:ascii="Wingdings" w:hAnsi="Wingdings"/>
                            <w:sz w:val="35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  <w:r>
                          <w:rPr>
                            <w:w w:val="105"/>
                            <w:sz w:val="35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35"/>
                          </w:rPr>
                          <w:t>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176"/>
                          <w:ind w:right="106"/>
                          <w:jc w:val="right"/>
                          <w:rPr>
                            <w:rFonts w:ascii="Cambria Math" w:eastAsia="Cambria Math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Moy</w:t>
                        </w:r>
                        <w:r>
                          <w:rPr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sz w:val="24"/>
                          </w:rPr>
                          <w:t>nne :</w:t>
                        </w:r>
                        <w:r>
                          <w:rPr>
                            <w:rFonts w:ascii="Cambria Math" w:eastAsia="Cambria Math"/>
                            <w:spacing w:val="-138"/>
                            <w:sz w:val="24"/>
                          </w:rPr>
                          <w:t>𝒙</w:t>
                        </w:r>
                        <w:r>
                          <w:rPr>
                            <w:rFonts w:ascii="Cambria Math" w:eastAsia="Cambria Math"/>
                            <w:w w:val="144"/>
                            <w:sz w:val="24"/>
                          </w:rPr>
                          <w:t>"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</w:tabs>
                          <w:spacing w:before="118"/>
                          <w:ind w:right="47"/>
                          <w:jc w:val="right"/>
                          <w:rPr>
                            <w:rFonts w:ascii="Wingdings" w:hAnsi="Wingdings"/>
                            <w:sz w:val="35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  <w:r>
                          <w:rPr>
                            <w:w w:val="105"/>
                            <w:sz w:val="35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35"/>
                          </w:rPr>
                          <w:t>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175"/>
                          <w:ind w:right="10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3</w:t>
                        </w:r>
                        <w:r>
                          <w:rPr>
                            <w:position w:val="2"/>
                            <w:sz w:val="24"/>
                            <w:vertAlign w:val="superscript"/>
                          </w:rPr>
                          <w:t>ème</w:t>
                        </w:r>
                        <w:r>
                          <w:rPr>
                            <w:position w:val="2"/>
                            <w:sz w:val="24"/>
                            <w:vertAlign w:val="baseline"/>
                          </w:rPr>
                          <w:t>quartile : </w:t>
                        </w:r>
                        <w:r>
                          <w:rPr>
                            <w:b/>
                            <w:position w:val="2"/>
                            <w:sz w:val="24"/>
                            <w:vertAlign w:val="baseline"/>
                          </w:rPr>
                          <w:t>Q</w:t>
                        </w:r>
                        <w:r>
                          <w:rPr>
                            <w:b/>
                            <w:sz w:val="16"/>
                            <w:vertAlign w:val="baseline"/>
                          </w:rPr>
                          <w:t>3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</w:tabs>
                          <w:spacing w:before="118"/>
                          <w:ind w:right="47"/>
                          <w:jc w:val="right"/>
                          <w:rPr>
                            <w:rFonts w:ascii="Wingdings" w:hAnsi="Wingdings"/>
                            <w:sz w:val="35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  <w:r>
                          <w:rPr>
                            <w:w w:val="105"/>
                            <w:sz w:val="35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35"/>
                          </w:rPr>
                          <w:t>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166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Mode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tabs>
                            <w:tab w:pos="1507" w:val="left" w:leader="none"/>
                          </w:tabs>
                          <w:spacing w:line="369" w:lineRule="exact" w:before="109"/>
                          <w:ind w:right="47"/>
                          <w:jc w:val="right"/>
                          <w:rPr>
                            <w:rFonts w:ascii="Wingdings" w:hAnsi="Wingdings"/>
                            <w:sz w:val="35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35"/>
                          </w:rPr>
                          <w:t></w:t>
                        </w:r>
                        <w:r>
                          <w:rPr>
                            <w:w w:val="105"/>
                            <w:sz w:val="35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35"/>
                          </w:rPr>
                          <w:t>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Valeur du caractère qui sépare une série statistique en deux groupes de même effectif.</w:t>
      </w:r>
    </w:p>
    <w:p>
      <w:pPr>
        <w:pStyle w:val="BodyText"/>
        <w:spacing w:before="214"/>
        <w:ind w:left="4880"/>
      </w:pPr>
      <w:r>
        <w:rPr/>
        <w:t>Valeur du caractère dont l’effectif est le plus grand.</w:t>
      </w:r>
    </w:p>
    <w:p>
      <w:pPr>
        <w:pStyle w:val="BodyText"/>
        <w:spacing w:line="237" w:lineRule="auto" w:before="211"/>
        <w:ind w:left="4880" w:right="1039"/>
      </w:pPr>
      <w:r>
        <w:rPr/>
        <w:t>Valeur du caractère en dessous de laquelle on trouve 75% des valeurs d’une série statistique.</w:t>
      </w:r>
    </w:p>
    <w:p>
      <w:pPr>
        <w:pStyle w:val="BodyText"/>
        <w:spacing w:before="215"/>
        <w:ind w:left="4880"/>
      </w:pPr>
      <w:r>
        <w:rPr/>
        <w:t>Différence entre la valeur minimale et la valeur maximale.</w:t>
      </w:r>
    </w:p>
    <w:p>
      <w:pPr>
        <w:pStyle w:val="BodyText"/>
        <w:spacing w:line="237" w:lineRule="auto" w:before="211"/>
        <w:ind w:left="4880" w:right="1039"/>
      </w:pPr>
      <w:r>
        <w:rPr/>
        <w:t>Valeur du caractère en dessous de laquelle on trouve 25% des valeurs d’une série statistique.</w:t>
      </w:r>
    </w:p>
    <w:p>
      <w:pPr>
        <w:pStyle w:val="BodyText"/>
        <w:spacing w:before="195"/>
        <w:ind w:left="4880"/>
      </w:pPr>
      <w:r>
        <w:rPr/>
        <w:t>Rapport entre la somme des valeurs d’une série et leur nombre.</w:t>
      </w:r>
    </w:p>
    <w:p>
      <w:pPr>
        <w:pStyle w:val="BodyText"/>
        <w:rPr>
          <w:sz w:val="38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Question N°2 :</w:t>
      </w:r>
    </w:p>
    <w:p>
      <w:pPr>
        <w:pStyle w:val="BodyText"/>
        <w:spacing w:line="276" w:lineRule="auto" w:before="52"/>
        <w:ind w:left="1385" w:right="1865" w:firstLine="709"/>
      </w:pPr>
      <w:r>
        <w:rPr/>
        <w:t>Ces affirmations sont-elles vraies ou fausses ? Justifier votre réponse à l’aide d’un indicateur statistique.</w:t>
      </w:r>
    </w:p>
    <w:tbl>
      <w:tblPr>
        <w:tblW w:w="0" w:type="auto"/>
        <w:jc w:val="left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8846"/>
        <w:gridCol w:w="849"/>
        <w:gridCol w:w="849"/>
      </w:tblGrid>
      <w:tr>
        <w:trPr>
          <w:trHeight w:val="311" w:hRule="atLeast"/>
        </w:trPr>
        <w:tc>
          <w:tcPr>
            <w:tcW w:w="918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27"/>
              <w:ind w:left="153"/>
              <w:rPr>
                <w:sz w:val="22"/>
              </w:rPr>
            </w:pPr>
            <w:r>
              <w:rPr>
                <w:sz w:val="22"/>
              </w:rPr>
              <w:t>VRAI</w:t>
            </w:r>
          </w:p>
        </w:tc>
        <w:tc>
          <w:tcPr>
            <w:tcW w:w="849" w:type="dxa"/>
          </w:tcPr>
          <w:p>
            <w:pPr>
              <w:pStyle w:val="TableParagraph"/>
              <w:spacing w:before="27"/>
              <w:ind w:left="123"/>
              <w:rPr>
                <w:sz w:val="22"/>
              </w:rPr>
            </w:pPr>
            <w:r>
              <w:rPr>
                <w:sz w:val="22"/>
              </w:rPr>
              <w:t>FAUX</w:t>
            </w:r>
          </w:p>
        </w:tc>
      </w:tr>
      <w:tr>
        <w:trPr>
          <w:trHeight w:val="397" w:hRule="atLeast"/>
        </w:trPr>
        <w:tc>
          <w:tcPr>
            <w:tcW w:w="336" w:type="dxa"/>
          </w:tcPr>
          <w:p>
            <w:pPr>
              <w:pStyle w:val="TableParagraph"/>
              <w:spacing w:before="56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8846" w:type="dxa"/>
          </w:tcPr>
          <w:p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¾ des véhicules contrôlés ont respecté la limitation de vitesse.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36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8846" w:type="dxa"/>
          </w:tcPr>
          <w:p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De manière générale, la vitesse de ces véhicules est estimée à 98 km/h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336" w:type="dxa"/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8846" w:type="dxa"/>
          </w:tcPr>
          <w:p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Au moins une voiture sur quatre roulait à moins de 81 km/h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336" w:type="dxa"/>
          </w:tcPr>
          <w:p>
            <w:pPr>
              <w:pStyle w:val="TableParagraph"/>
              <w:spacing w:before="56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8846" w:type="dxa"/>
          </w:tcPr>
          <w:p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Il y a autant de véhicules qui ont été contrôlés à moins de 100 km/h qu’à plus de 100km/h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9547"/>
        <w:gridCol w:w="893"/>
      </w:tblGrid>
      <w:tr>
        <w:trPr>
          <w:trHeight w:val="853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5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5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95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9" w:hRule="atLeast"/>
        </w:trPr>
        <w:tc>
          <w:tcPr>
            <w:tcW w:w="33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5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260" w:bottom="280" w:left="40" w:right="0"/>
        </w:sectPr>
      </w:pPr>
    </w:p>
    <w:p>
      <w:pPr>
        <w:pStyle w:val="Heading1"/>
        <w:spacing w:before="71"/>
        <w:rPr>
          <w:i/>
          <w:u w:val="none"/>
        </w:rPr>
      </w:pPr>
      <w:r>
        <w:rPr/>
        <w:pict>
          <v:shape style="position:absolute;margin-left:528.960022pt;margin-top:20.887520pt;width:34.1pt;height:31.2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7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N°3 :</w:t>
      </w:r>
    </w:p>
    <w:p>
      <w:pPr>
        <w:pStyle w:val="BodyText"/>
        <w:spacing w:before="52"/>
        <w:ind w:left="2093"/>
      </w:pPr>
      <w:r>
        <w:rPr/>
        <w:t>Pour représenter graphiquement les quartiles d’une série statistique donnée, on utilise :</w:t>
      </w:r>
    </w:p>
    <w:p>
      <w:pPr>
        <w:spacing w:line="345" w:lineRule="auto" w:before="155"/>
        <w:ind w:left="2772" w:right="5717" w:firstLine="0"/>
        <w:jc w:val="left"/>
        <w:rPr>
          <w:sz w:val="22"/>
        </w:rPr>
      </w:pPr>
      <w:r>
        <w:rPr/>
        <w:pict>
          <v:group style="position:absolute;margin-left:120.959999pt;margin-top:7.219507pt;width:14.65pt;height:13.7pt;mso-position-horizontal-relative:page;mso-position-vertical-relative:paragraph;z-index:251672576" coordorigin="2419,144" coordsize="293,274">
            <v:shape style="position:absolute;left:2424;top:144;width:284;height:274" coordorigin="2424,144" coordsize="284,274" path="m2429,149l2702,149m2424,144l2424,418m2707,144l2707,418e" filled="false" stroked="true" strokeweight=".48pt" strokecolor="#000000">
              <v:path arrowok="t"/>
              <v:stroke dashstyle="solid"/>
            </v:shape>
            <v:rect style="position:absolute;left:2428;top:408;width:10;height:10" filled="true" fillcolor="#000000" stroked="false">
              <v:fill type="solid"/>
            </v:rect>
            <v:line style="position:absolute" from="2438,413" to="2702,41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20.959999pt;margin-top:25.459507pt;width:14.65pt;height:13.7pt;mso-position-horizontal-relative:page;mso-position-vertical-relative:paragraph;z-index:251673600" coordorigin="2419,509" coordsize="293,274">
            <v:rect style="position:absolute;left:2428;top:509;width:10;height:10" filled="true" fillcolor="#000000" stroked="false">
              <v:fill type="solid"/>
            </v:rect>
            <v:shape style="position:absolute;left:2424;top:509;width:284;height:274" coordorigin="2424,509" coordsize="284,274" path="m2438,514l2702,514m2424,509l2424,783m2707,509l2707,783e" filled="false" stroked="true" strokeweight=".48pt" strokecolor="#000000">
              <v:path arrowok="t"/>
              <v:stroke dashstyle="solid"/>
            </v:shape>
            <v:rect style="position:absolute;left:2428;top:773;width:10;height:10" filled="true" fillcolor="#000000" stroked="false">
              <v:fill type="solid"/>
            </v:rect>
            <v:line style="position:absolute" from="2438,778" to="2702,77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20.959999pt;margin-top:43.699509pt;width:14.65pt;height:13.7pt;mso-position-horizontal-relative:page;mso-position-vertical-relative:paragraph;z-index:251674624" coordorigin="2419,874" coordsize="293,274">
            <v:rect style="position:absolute;left:2428;top:874;width:10;height:10" filled="true" fillcolor="#000000" stroked="false">
              <v:fill type="solid"/>
            </v:rect>
            <v:shape style="position:absolute;left:2424;top:874;width:284;height:274" coordorigin="2424,874" coordsize="284,274" path="m2438,879l2702,879m2424,874l2424,1148m2429,1143l2702,1143m2707,874l2707,1148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Un diagramme en boîte à moustaches. Un diagramme</w:t>
      </w:r>
      <w:r>
        <w:rPr>
          <w:spacing w:val="-3"/>
          <w:sz w:val="22"/>
        </w:rPr>
        <w:t> </w:t>
      </w:r>
      <w:r>
        <w:rPr>
          <w:sz w:val="22"/>
        </w:rPr>
        <w:t>circulaire.</w:t>
      </w:r>
    </w:p>
    <w:p>
      <w:pPr>
        <w:spacing w:before="1"/>
        <w:ind w:left="2772" w:right="0" w:firstLine="0"/>
        <w:jc w:val="left"/>
        <w:rPr>
          <w:sz w:val="22"/>
        </w:rPr>
      </w:pPr>
      <w:r>
        <w:rPr>
          <w:sz w:val="22"/>
        </w:rPr>
        <w:t>Un diagramme en</w:t>
      </w:r>
      <w:r>
        <w:rPr>
          <w:spacing w:val="-12"/>
          <w:sz w:val="22"/>
        </w:rPr>
        <w:t> </w:t>
      </w:r>
      <w:r>
        <w:rPr>
          <w:sz w:val="22"/>
        </w:rPr>
        <w:t>bâtons.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Question N°4 :</w:t>
      </w:r>
    </w:p>
    <w:p>
      <w:pPr>
        <w:pStyle w:val="BodyText"/>
        <w:spacing w:before="52"/>
        <w:ind w:left="2093"/>
      </w:pPr>
      <w:r>
        <w:rPr/>
        <w:pict>
          <v:group style="position:absolute;margin-left:125.519997pt;margin-top:26.617226pt;width:319.7pt;height:28.5pt;mso-position-horizontal-relative:page;mso-position-vertical-relative:paragraph;z-index:-251645952;mso-wrap-distance-left:0;mso-wrap-distance-right:0" coordorigin="2510,532" coordsize="6394,570">
            <v:shape style="position:absolute;left:2510;top:588;width:6394;height:514" type="#_x0000_t75" stroked="false">
              <v:imagedata r:id="rId10" o:title=""/>
            </v:shape>
            <v:shape style="position:absolute;left:2562;top:649;width:6293;height:274" type="#_x0000_t75" stroked="false">
              <v:imagedata r:id="rId11" o:title=""/>
            </v:shape>
            <v:shape style="position:absolute;left:2539;top:554;width:6336;height:460" type="#_x0000_t202" filled="false" stroked="true" strokeweight="2.25pt" strokecolor="#000000">
              <v:textbox inset="0,0,0,0">
                <w:txbxContent>
                  <w:p>
                    <w:pPr>
                      <w:spacing w:before="74"/>
                      <w:ind w:left="14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Nom du diagramme 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50.720001pt;margin-top:21.963125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0.320007pt;margin-top:21.723125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4.377991pt;margin-top:61.878624pt;width:531.6pt;height:93.85pt;mso-position-horizontal-relative:page;mso-position-vertical-relative:paragraph;z-index:-251644928;mso-wrap-distance-left:0;mso-wrap-distance-right:0" coordorigin="688,1238" coordsize="10632,1877">
            <v:rect style="position:absolute;left:803;top:1237;width:40;height:1094" filled="true" fillcolor="#254061" stroked="false">
              <v:fill type="solid"/>
            </v:rect>
            <v:rect style="position:absolute;left:803;top:1237;width:40;height:1094" filled="true" fillcolor="#254061" stroked="false">
              <v:fill type="solid"/>
            </v:rect>
            <v:rect style="position:absolute;left:822;top:1756;width:2409;height:40" filled="true" fillcolor="#254061" stroked="false">
              <v:fill type="solid"/>
            </v:rect>
            <v:rect style="position:absolute;left:825;top:1756;width:2406;height:40" filled="true" fillcolor="#254061" stroked="false">
              <v:fill type="solid"/>
            </v:rect>
            <v:rect style="position:absolute;left:11171;top:1249;width:40;height:1094" filled="true" fillcolor="#254061" stroked="false">
              <v:fill type="solid"/>
            </v:rect>
            <v:rect style="position:absolute;left:11171;top:1249;width:40;height:1094" filled="true" fillcolor="#254061" stroked="false">
              <v:fill type="solid"/>
            </v:rect>
            <v:rect style="position:absolute;left:8078;top:1756;width:3114;height:40" filled="true" fillcolor="#254061" stroked="false">
              <v:fill type="solid"/>
            </v:rect>
            <v:rect style="position:absolute;left:8078;top:1756;width:3114;height:40" filled="true" fillcolor="#254061" stroked="false">
              <v:fill type="solid"/>
            </v:rect>
            <v:rect style="position:absolute;left:3230;top:1280;width:4848;height:1054" filled="false" stroked="true" strokeweight="2.0pt" strokecolor="#254061">
              <v:stroke dashstyle="solid"/>
            </v:rect>
            <v:rect style="position:absolute;left:3238;top:1280;width:3231;height:1054" filled="false" stroked="true" strokeweight="2.0pt" strokecolor="#254061">
              <v:stroke dashstyle="solid"/>
            </v:rect>
            <v:shape style="position:absolute;left:707;top:2386;width:224;height:708" coordorigin="708,2386" coordsize="224,708" path="m876,2498l764,2498,764,3094,876,3094,876,2498xm820,2386l708,2498,932,2498,820,2386xe" filled="true" fillcolor="#4f81bd" stroked="false">
              <v:path arrowok="t"/>
              <v:fill type="solid"/>
            </v:shape>
            <v:shape style="position:absolute;left:707;top:2386;width:224;height:708" coordorigin="708,2386" coordsize="224,708" path="m764,3094l764,2498,708,2498,820,2386,932,2498,876,2498,876,3094,764,3094xe" filled="false" stroked="true" strokeweight="2.0pt" strokecolor="#254061">
              <v:path arrowok="t"/>
              <v:stroke dashstyle="solid"/>
            </v:shape>
            <v:shape style="position:absolute;left:3138;top:2386;width:224;height:708" coordorigin="3138,2386" coordsize="224,708" path="m3306,2498l3194,2498,3194,3094,3306,3094,3306,2498xm3250,2386l3138,2498,3362,2498,3250,2386xe" filled="true" fillcolor="#4f81bd" stroked="false">
              <v:path arrowok="t"/>
              <v:fill type="solid"/>
            </v:shape>
            <v:shape style="position:absolute;left:3138;top:2386;width:224;height:708" coordorigin="3138,2386" coordsize="224,708" path="m3194,3094l3194,2498,3138,2498,3250,2386,3362,2498,3306,2498,3306,3094,3194,3094xe" filled="false" stroked="true" strokeweight="2.0pt" strokecolor="#254061">
              <v:path arrowok="t"/>
              <v:stroke dashstyle="solid"/>
            </v:shape>
            <v:shape style="position:absolute;left:6352;top:2386;width:224;height:708" coordorigin="6352,2386" coordsize="224,708" path="m6520,2498l6408,2498,6408,3094,6520,3094,6520,2498xm6464,2386l6352,2498,6576,2498,6464,2386xe" filled="true" fillcolor="#4f81bd" stroked="false">
              <v:path arrowok="t"/>
              <v:fill type="solid"/>
            </v:shape>
            <v:shape style="position:absolute;left:6352;top:2386;width:224;height:708" coordorigin="6352,2386" coordsize="224,708" path="m6408,3094l6408,2498,6352,2498,6464,2386,6576,2498,6520,2498,6520,3094,6408,3094xe" filled="false" stroked="true" strokeweight="2.0pt" strokecolor="#254061">
              <v:path arrowok="t"/>
              <v:stroke dashstyle="solid"/>
            </v:shape>
            <v:shape style="position:absolute;left:7976;top:2386;width:224;height:708" coordorigin="7977,2386" coordsize="224,708" path="m8145,2498l8033,2498,8033,3094,8145,3094,8145,2498xm8089,2386l7977,2498,8201,2498,8089,2386xe" filled="true" fillcolor="#4f81bd" stroked="false">
              <v:path arrowok="t"/>
              <v:fill type="solid"/>
            </v:shape>
            <v:shape style="position:absolute;left:7976;top:2386;width:224;height:708" coordorigin="7977,2386" coordsize="224,708" path="m8033,3094l8033,2498,7977,2498,8089,2386,8201,2498,8145,2498,8145,3094,8033,3094xe" filled="false" stroked="true" strokeweight="2.0pt" strokecolor="#254061">
              <v:path arrowok="t"/>
              <v:stroke dashstyle="solid"/>
            </v:shape>
            <v:shape style="position:absolute;left:11075;top:2386;width:224;height:708" coordorigin="11076,2386" coordsize="224,708" path="m11244,2498l11132,2498,11132,3094,11244,3094,11244,2498xm11188,2386l11076,2498,11300,2498,11188,2386xe" filled="true" fillcolor="#4f81bd" stroked="false">
              <v:path arrowok="t"/>
              <v:fill type="solid"/>
            </v:shape>
            <v:shape style="position:absolute;left:11075;top:2386;width:224;height:708" coordorigin="11076,2386" coordsize="224,708" path="m11132,3094l11132,2498,11076,2498,11188,2386,11300,2498,11244,2498,11244,3094,11132,3094xe" filled="false" stroked="true" strokeweight="2.0pt" strokecolor="#254061">
              <v:path arrowok="t"/>
              <v:stroke dashstyle="solid"/>
            </v:shape>
            <w10:wrap type="topAndBottom"/>
          </v:group>
        </w:pict>
      </w:r>
      <w:r>
        <w:rPr/>
        <w:t>Après avoir indiqué son nom, renseigner les indicateurs fléchés et donner leur valeur.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before="5"/>
        <w:rPr>
          <w:sz w:val="4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3"/>
        <w:gridCol w:w="2803"/>
        <w:gridCol w:w="2408"/>
        <w:gridCol w:w="2357"/>
        <w:gridCol w:w="2085"/>
      </w:tblGrid>
      <w:tr>
        <w:trPr>
          <w:trHeight w:val="290" w:hRule="atLeast"/>
        </w:trPr>
        <w:tc>
          <w:tcPr>
            <w:tcW w:w="1833" w:type="dxa"/>
          </w:tcPr>
          <w:p>
            <w:pPr>
              <w:pStyle w:val="TableParagraph"/>
              <w:ind w:left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803" w:type="dxa"/>
          </w:tcPr>
          <w:p>
            <w:pPr>
              <w:pStyle w:val="TableParagraph"/>
              <w:ind w:left="71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408" w:type="dxa"/>
          </w:tcPr>
          <w:p>
            <w:pPr>
              <w:pStyle w:val="TableParagraph"/>
              <w:ind w:right="315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357" w:type="dxa"/>
          </w:tcPr>
          <w:p>
            <w:pPr>
              <w:pStyle w:val="TableParagraph"/>
              <w:ind w:left="3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085" w:type="dxa"/>
          </w:tcPr>
          <w:p>
            <w:pPr>
              <w:pStyle w:val="TableParagraph"/>
              <w:ind w:right="48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</w:tr>
      <w:tr>
        <w:trPr>
          <w:trHeight w:val="290" w:hRule="atLeast"/>
        </w:trPr>
        <w:tc>
          <w:tcPr>
            <w:tcW w:w="1833" w:type="dxa"/>
          </w:tcPr>
          <w:p>
            <w:pPr>
              <w:pStyle w:val="TableParagraph"/>
              <w:spacing w:line="249" w:lineRule="exact" w:before="22"/>
              <w:ind w:left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803" w:type="dxa"/>
          </w:tcPr>
          <w:p>
            <w:pPr>
              <w:pStyle w:val="TableParagraph"/>
              <w:spacing w:line="249" w:lineRule="exact" w:before="22"/>
              <w:ind w:left="71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408" w:type="dxa"/>
          </w:tcPr>
          <w:p>
            <w:pPr>
              <w:pStyle w:val="TableParagraph"/>
              <w:spacing w:line="249" w:lineRule="exact" w:before="22"/>
              <w:ind w:right="314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357" w:type="dxa"/>
          </w:tcPr>
          <w:p>
            <w:pPr>
              <w:pStyle w:val="TableParagraph"/>
              <w:spacing w:line="249" w:lineRule="exact" w:before="22"/>
              <w:ind w:left="31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  <w:tc>
          <w:tcPr>
            <w:tcW w:w="2085" w:type="dxa"/>
          </w:tcPr>
          <w:p>
            <w:pPr>
              <w:pStyle w:val="TableParagraph"/>
              <w:spacing w:line="249" w:lineRule="exact" w:before="22"/>
              <w:ind w:right="48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…………………</w:t>
            </w:r>
          </w:p>
        </w:tc>
      </w:tr>
    </w:tbl>
    <w:p>
      <w:pPr>
        <w:pStyle w:val="Heading1"/>
        <w:spacing w:before="75"/>
        <w:rPr>
          <w:i/>
          <w:u w:val="none"/>
        </w:rPr>
      </w:pPr>
      <w:r>
        <w:rPr/>
        <w:drawing>
          <wp:anchor distT="0" distB="0" distL="0" distR="0" allowOverlap="1" layoutInCell="1" locked="0" behindDoc="1" simplePos="0" relativeHeight="250901504">
            <wp:simplePos x="0" y="0"/>
            <wp:positionH relativeFrom="page">
              <wp:posOffset>90931</wp:posOffset>
            </wp:positionH>
            <wp:positionV relativeFrom="paragraph">
              <wp:posOffset>-366680</wp:posOffset>
            </wp:positionV>
            <wp:extent cx="7452359" cy="441960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59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thick"/>
        </w:rPr>
        <w:t>Question N°5 :</w:t>
      </w:r>
    </w:p>
    <w:p>
      <w:pPr>
        <w:pStyle w:val="BodyText"/>
        <w:spacing w:line="276" w:lineRule="auto" w:before="52"/>
        <w:ind w:left="1385" w:right="1285" w:firstLine="708"/>
      </w:pPr>
      <w:r>
        <w:rPr/>
        <w:t>En utilisant la question précédente, pouvez vous expliquer votre point de vue sur l’efficacité de ce radar.</w:t>
      </w:r>
    </w:p>
    <w:p>
      <w:pPr>
        <w:pStyle w:val="BodyText"/>
        <w:spacing w:line="275" w:lineRule="exact"/>
        <w:ind w:left="1385"/>
      </w:pPr>
      <w:r>
        <w:rPr/>
        <w:pict>
          <v:shape style="position:absolute;margin-left:527.520020pt;margin-top:3.945829pt;width:34.1pt;height:30.5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……………………….……………………….……………………….……………………….</w:t>
      </w:r>
    </w:p>
    <w:p>
      <w:pPr>
        <w:pStyle w:val="BodyText"/>
        <w:spacing w:before="142"/>
        <w:ind w:left="1370" w:right="1580"/>
        <w:jc w:val="center"/>
      </w:pPr>
      <w:r>
        <w:rPr/>
        <w:t>……………………….……………………….……………………….……………………….</w:t>
      </w:r>
    </w:p>
    <w:p>
      <w:pPr>
        <w:pStyle w:val="BodyText"/>
        <w:spacing w:before="136"/>
        <w:ind w:left="1370" w:right="1580"/>
        <w:jc w:val="center"/>
      </w:pPr>
      <w:r>
        <w:rPr/>
        <w:t>……………………….……………………….……………………….……………………….</w:t>
      </w:r>
    </w:p>
    <w:p>
      <w:pPr>
        <w:pStyle w:val="BodyText"/>
        <w:spacing w:before="137"/>
        <w:ind w:left="1370" w:right="1580"/>
        <w:jc w:val="center"/>
      </w:pPr>
      <w:r>
        <w:rPr/>
        <w:pict>
          <v:shape style="position:absolute;margin-left:527.520020pt;margin-top:18.053137pt;width:34.1pt;height:30.5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……………………….……………………….……………………….……………………….</w:t>
      </w:r>
    </w:p>
    <w:p>
      <w:pPr>
        <w:pStyle w:val="BodyText"/>
        <w:spacing w:before="137"/>
        <w:ind w:left="1370" w:right="1580"/>
        <w:jc w:val="center"/>
      </w:pPr>
      <w:r>
        <w:rPr/>
        <w:t>……………………….……………………….……………………….……………………….</w:t>
      </w:r>
    </w:p>
    <w:p>
      <w:pPr>
        <w:pStyle w:val="BodyText"/>
        <w:spacing w:before="142"/>
        <w:ind w:left="1370" w:right="1580"/>
        <w:jc w:val="center"/>
      </w:pPr>
      <w:r>
        <w:rPr/>
        <w:t>……………………….……………………….……………………….……………………….</w:t>
      </w:r>
    </w:p>
    <w:p>
      <w:pPr>
        <w:pStyle w:val="BodyText"/>
        <w:spacing w:before="136"/>
        <w:ind w:left="1370" w:right="1580"/>
        <w:jc w:val="center"/>
      </w:pPr>
      <w:r>
        <w:rPr/>
        <w:pict>
          <v:shape style="position:absolute;margin-left:527.039978pt;margin-top:13.923134pt;width:34.1pt;height:30.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……………………….……………………….……………………….……………………….</w:t>
      </w:r>
    </w:p>
    <w:p>
      <w:pPr>
        <w:pStyle w:val="BodyText"/>
        <w:spacing w:before="137"/>
        <w:ind w:left="1370" w:right="1580"/>
        <w:jc w:val="center"/>
      </w:pPr>
      <w:r>
        <w:rPr/>
        <w:t>……………………….……………………….……………………….……………………….</w:t>
      </w:r>
    </w:p>
    <w:p>
      <w:pPr>
        <w:pStyle w:val="BodyText"/>
        <w:spacing w:before="137"/>
        <w:ind w:left="1370" w:right="1580"/>
        <w:jc w:val="center"/>
      </w:pPr>
      <w:r>
        <w:rPr/>
        <w:t>……………………….……………………….……………………….……………………….</w:t>
      </w:r>
    </w:p>
    <w:p>
      <w:pPr>
        <w:pStyle w:val="BodyText"/>
        <w:spacing w:before="142"/>
        <w:ind w:left="1370" w:right="1580"/>
        <w:jc w:val="center"/>
      </w:pPr>
      <w:r>
        <w:rPr/>
        <w:t>……………………….……………………….……………………….……………………….</w:t>
      </w: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6159"/>
        <w:gridCol w:w="817"/>
        <w:gridCol w:w="812"/>
        <w:gridCol w:w="812"/>
        <w:gridCol w:w="817"/>
      </w:tblGrid>
      <w:tr>
        <w:trPr>
          <w:trHeight w:val="652" w:hRule="atLeast"/>
        </w:trPr>
        <w:tc>
          <w:tcPr>
            <w:tcW w:w="7244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8" w:type="dxa"/>
            <w:gridSpan w:val="4"/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5402" cy="368807"/>
                  <wp:effectExtent l="0" t="0" r="0" b="0"/>
                  <wp:docPr id="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02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APPR.</w:t>
            </w:r>
          </w:p>
        </w:tc>
        <w:tc>
          <w:tcPr>
            <w:tcW w:w="6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line="210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7" w:right="1022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 Exécuter une méthode de résolution, expérimenter, simuler.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7" w:right="1006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25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COMM.</w:t>
            </w:r>
          </w:p>
        </w:tc>
        <w:tc>
          <w:tcPr>
            <w:tcW w:w="61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4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8" w:type="dxa"/>
            <w:gridSpan w:val="4"/>
          </w:tcPr>
          <w:p>
            <w:pPr>
              <w:pStyle w:val="TableParagraph"/>
              <w:spacing w:before="140"/>
              <w:ind w:right="99"/>
              <w:jc w:val="right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sectPr>
      <w:pgSz w:w="11910" w:h="16840"/>
      <w:pgMar w:top="920" w:bottom="28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385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2020-12-07T16:55:41Z</dcterms:created>
  <dcterms:modified xsi:type="dcterms:W3CDTF">2020-12-07T16:55:41Z</dcterms:modified>
</cp:coreProperties>
</file>