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B79CE" w:rsidRPr="00C9723C" w:rsidRDefault="006B79CE" w:rsidP="001D7613">
      <w:pPr>
        <w:pStyle w:val="Textbody"/>
        <w:ind w:left="424"/>
        <w:rPr>
          <w:lang w:val="fr-FR"/>
        </w:rPr>
      </w:pPr>
    </w:p>
    <w:p w:rsidR="006B79CE" w:rsidRPr="00C9723C" w:rsidRDefault="00A51240" w:rsidP="00C9723C">
      <w:pPr>
        <w:pStyle w:val="Textbody"/>
        <w:shd w:val="clear" w:color="auto" w:fill="D9E2F3" w:themeFill="accent1" w:themeFillTint="33"/>
        <w:jc w:val="both"/>
      </w:pPr>
      <w:r w:rsidRPr="00A51240">
        <w:rPr>
          <w:rStyle w:val="StrongEmphasis"/>
        </w:rPr>
        <w:t>Fictions</w:t>
      </w:r>
      <w:r w:rsidR="00C9723C">
        <w:rPr>
          <w:rStyle w:val="StrongEmphasis"/>
        </w:rPr>
        <w:t xml:space="preserve"> </w:t>
      </w:r>
      <w:r w:rsidR="006716EF" w:rsidRPr="00C9723C">
        <w:rPr>
          <w:rStyle w:val="StrongEmphasis"/>
        </w:rPr>
        <w:t>collège</w:t>
      </w:r>
    </w:p>
    <w:p w:rsidR="006B79CE" w:rsidRDefault="006B79CE">
      <w:pPr>
        <w:pStyle w:val="Textbody"/>
      </w:pPr>
    </w:p>
    <w:p w:rsidR="006B79CE" w:rsidRPr="00947FC7" w:rsidRDefault="006716EF" w:rsidP="006716EF">
      <w:pPr>
        <w:pStyle w:val="Textbody"/>
        <w:numPr>
          <w:ilvl w:val="0"/>
          <w:numId w:val="1"/>
        </w:numPr>
        <w:rPr>
          <w:lang w:val="fr-FR"/>
        </w:rPr>
      </w:pPr>
      <w:r w:rsidRPr="001D7613">
        <w:rPr>
          <w:rStyle w:val="StrongEmphasis"/>
          <w:lang w:val="fr-FR"/>
        </w:rPr>
        <w:t xml:space="preserve">Wadjda et le vélo vert, </w:t>
      </w:r>
      <w:r w:rsidRPr="00947FC7">
        <w:rPr>
          <w:rStyle w:val="StrongEmphasis"/>
          <w:b w:val="0"/>
          <w:bCs w:val="0"/>
          <w:lang w:val="fr-FR"/>
        </w:rPr>
        <w:t>Al-Mansour Haifaa</w:t>
      </w:r>
      <w:r w:rsidR="00947FC7">
        <w:rPr>
          <w:lang w:val="fr-FR"/>
        </w:rPr>
        <w:br/>
      </w:r>
      <w:r w:rsidRPr="00947FC7">
        <w:rPr>
          <w:lang w:val="fr-FR"/>
        </w:rPr>
        <w:t xml:space="preserve">Wadjda a onze ans, une répartie malicieuse, un cœur indomptable et un seul rêve : </w:t>
      </w:r>
      <w:r w:rsidRPr="00947FC7">
        <w:rPr>
          <w:lang w:val="fr-FR"/>
        </w:rPr>
        <w:t xml:space="preserve">obtenir le beau vélo vert qu'elle a vu en vitrine, pour faire la course avec son ami Abdullah. Et gagner ! Mais en Arabie saoudite, il est interdit aux filles de faire du vélo. Wadjda n'est pas à court de stratagèmes et de détermination pour arriver à ses </w:t>
      </w:r>
      <w:r w:rsidRPr="00947FC7">
        <w:rPr>
          <w:lang w:val="fr-FR"/>
        </w:rPr>
        <w:t>fins. </w:t>
      </w:r>
    </w:p>
    <w:p w:rsidR="006B79CE" w:rsidRPr="00947FC7" w:rsidRDefault="006716EF" w:rsidP="006716EF">
      <w:pPr>
        <w:pStyle w:val="Textbody"/>
        <w:numPr>
          <w:ilvl w:val="0"/>
          <w:numId w:val="2"/>
        </w:numPr>
      </w:pPr>
      <w:r w:rsidRPr="00947FC7">
        <w:rPr>
          <w:rStyle w:val="StrongEmphasis"/>
          <w:lang w:val="fr-FR"/>
        </w:rPr>
        <w:t xml:space="preserve">Bacha posh, </w:t>
      </w:r>
      <w:r w:rsidRPr="00947FC7">
        <w:rPr>
          <w:rStyle w:val="StrongEmphasis"/>
          <w:b w:val="0"/>
          <w:bCs w:val="0"/>
          <w:lang w:val="fr-FR"/>
        </w:rPr>
        <w:t>Erlih Charlotte</w:t>
      </w:r>
      <w:r w:rsidR="00947FC7" w:rsidRPr="00947FC7">
        <w:rPr>
          <w:lang w:val="fr-FR"/>
        </w:rPr>
        <w:br/>
      </w:r>
      <w:r w:rsidRPr="00947FC7">
        <w:rPr>
          <w:lang w:val="fr-FR"/>
        </w:rPr>
        <w:t>En Afghanistan, dans les familles dans lesquelles il n'y a que des filles, on en élève certaines comme des garçons. Personne hors de la famille n'est au courant. A la puberté, elles doivent redevenir des filles et du jou</w:t>
      </w:r>
      <w:r w:rsidRPr="00947FC7">
        <w:rPr>
          <w:lang w:val="fr-FR"/>
        </w:rPr>
        <w:t>r au lendemain renoncer à leur liberté d'action, d'apprentissage mais aussi de pensée.</w:t>
      </w:r>
      <w:r w:rsidR="00947FC7" w:rsidRPr="00947FC7">
        <w:rPr>
          <w:lang w:val="fr-FR"/>
        </w:rPr>
        <w:br/>
      </w:r>
      <w:r w:rsidRPr="00947FC7">
        <w:rPr>
          <w:lang w:val="fr-FR"/>
        </w:rPr>
        <w:t>Farrukh est une de ces jeunes filles, une bacha poch. Elle fait partie avec son meilleur ami de l'équipe d'aviron. Ils s'entraînent dur afin de pouvoir participer aux je</w:t>
      </w:r>
      <w:r w:rsidRPr="00947FC7">
        <w:rPr>
          <w:lang w:val="fr-FR"/>
        </w:rPr>
        <w:t>ux olympiques. Personne ne se doute de la véritable identité de Farrukh.</w:t>
      </w:r>
    </w:p>
    <w:p w:rsidR="00947FC7" w:rsidRDefault="006716EF" w:rsidP="006716EF">
      <w:pPr>
        <w:pStyle w:val="Textbody"/>
        <w:numPr>
          <w:ilvl w:val="0"/>
          <w:numId w:val="3"/>
        </w:numPr>
        <w:spacing w:after="0"/>
        <w:rPr>
          <w:lang w:val="fr-FR"/>
        </w:rPr>
      </w:pPr>
      <w:r w:rsidRPr="00947FC7">
        <w:rPr>
          <w:rStyle w:val="StrongEmphasis"/>
          <w:lang w:val="fr-FR"/>
        </w:rPr>
        <w:t>Malala, l'histoire de mon engagement pour le droit des filles</w:t>
      </w:r>
      <w:r w:rsidR="00947FC7" w:rsidRPr="00947FC7">
        <w:rPr>
          <w:rStyle w:val="StrongEmphasis"/>
          <w:lang w:val="fr-FR"/>
        </w:rPr>
        <w:t xml:space="preserve">, </w:t>
      </w:r>
      <w:r w:rsidRPr="00947FC7">
        <w:rPr>
          <w:lang w:val="fr-FR"/>
        </w:rPr>
        <w:t>Yousafzai, Malala</w:t>
      </w:r>
      <w:r w:rsidR="00947FC7">
        <w:rPr>
          <w:lang w:val="fr-FR"/>
        </w:rPr>
        <w:t> ; Laporte, Michel ; Hachette</w:t>
      </w:r>
    </w:p>
    <w:p w:rsidR="006B79CE" w:rsidRPr="00C9723C" w:rsidRDefault="006716EF" w:rsidP="00947FC7">
      <w:pPr>
        <w:pStyle w:val="Textbody"/>
        <w:spacing w:after="0"/>
        <w:ind w:left="283"/>
        <w:rPr>
          <w:lang w:val="fr-FR"/>
        </w:rPr>
      </w:pPr>
      <w:r w:rsidRPr="00947FC7">
        <w:rPr>
          <w:lang w:val="fr-FR"/>
        </w:rPr>
        <w:t xml:space="preserve">L’histoire vraie de Malala, plus jeune </w:t>
      </w:r>
      <w:r w:rsidRPr="00947FC7">
        <w:rPr>
          <w:lang w:val="fr-FR"/>
        </w:rPr>
        <w:t>lauréate du prix Nobel de la paix, et de son combat pour l’éducation. Cette version abrégée de son autobiographie, qui inclut des illustrations, un glossaire, ainsi qu’une chronologie de la vie de Malala, raconte l’histoire remarquable d’une jeune fille qu</w:t>
      </w:r>
      <w:r w:rsidRPr="00947FC7">
        <w:rPr>
          <w:lang w:val="fr-FR"/>
        </w:rPr>
        <w:t>i a refusé de se taire. </w:t>
      </w:r>
      <w:r w:rsidR="00947FC7">
        <w:rPr>
          <w:lang w:val="fr-FR"/>
        </w:rPr>
        <w:br/>
      </w:r>
      <w:r w:rsidRPr="00C9723C">
        <w:rPr>
          <w:lang w:val="fr-FR"/>
        </w:rPr>
        <w:t xml:space="preserve">Avant de devenir célèbre, Malala était une jeune fille comme les autres qui a simplement osé défendre une cause qui lui tenait à cœur. Dans sa région du Pakistan autrefois si paisible, alors qu’on leur interdit désormais d’aller à </w:t>
      </w:r>
      <w:r w:rsidRPr="00C9723C">
        <w:rPr>
          <w:lang w:val="fr-FR"/>
        </w:rPr>
        <w:t>l’école, Malala a risqué sa vie pour le droit de toutes les filles à recevoir une éducation</w:t>
      </w:r>
      <w:r w:rsidRPr="00C9723C">
        <w:rPr>
          <w:lang w:val="fr-FR"/>
        </w:rPr>
        <w:t>. </w:t>
      </w:r>
      <w:r w:rsidR="00947FC7">
        <w:rPr>
          <w:lang w:val="fr-FR"/>
        </w:rPr>
        <w:br/>
      </w:r>
    </w:p>
    <w:p w:rsidR="006B79CE" w:rsidRPr="00947FC7" w:rsidRDefault="006716EF" w:rsidP="006716EF">
      <w:pPr>
        <w:pStyle w:val="Textbody"/>
        <w:numPr>
          <w:ilvl w:val="0"/>
          <w:numId w:val="4"/>
        </w:numPr>
        <w:rPr>
          <w:lang w:val="fr-FR"/>
        </w:rPr>
      </w:pPr>
      <w:r w:rsidRPr="00C9723C">
        <w:rPr>
          <w:rStyle w:val="StrongEmphasis"/>
          <w:lang w:val="fr-FR"/>
        </w:rPr>
        <w:t xml:space="preserve">Wangari Maathai : la femme qui plante des millions d'arbres </w:t>
      </w:r>
      <w:r w:rsidRPr="00C9723C">
        <w:rPr>
          <w:lang w:val="fr-FR"/>
        </w:rPr>
        <w:t>Prévot, Franck</w:t>
      </w:r>
      <w:r w:rsidR="00947FC7">
        <w:rPr>
          <w:lang w:val="fr-FR"/>
        </w:rPr>
        <w:t> ;</w:t>
      </w:r>
      <w:r w:rsidRPr="00C9723C">
        <w:rPr>
          <w:lang w:val="fr-FR"/>
        </w:rPr>
        <w:t xml:space="preserve"> </w:t>
      </w:r>
      <w:r w:rsidRPr="00C9723C">
        <w:rPr>
          <w:lang w:val="fr-FR"/>
        </w:rPr>
        <w:t xml:space="preserve">Fronty, Aurélia, </w:t>
      </w:r>
      <w:r w:rsidRPr="00947FC7">
        <w:rPr>
          <w:lang w:val="fr-FR"/>
        </w:rPr>
        <w:t>Album, Rue du monde</w:t>
      </w:r>
      <w:r w:rsidR="00947FC7">
        <w:rPr>
          <w:lang w:val="fr-FR"/>
        </w:rPr>
        <w:t>.</w:t>
      </w:r>
      <w:r w:rsidRPr="00947FC7">
        <w:rPr>
          <w:lang w:val="fr-FR"/>
        </w:rPr>
        <w:t> </w:t>
      </w:r>
      <w:r w:rsidR="00947FC7">
        <w:rPr>
          <w:lang w:val="fr-FR"/>
        </w:rPr>
        <w:br/>
      </w:r>
      <w:r w:rsidRPr="00947FC7">
        <w:rPr>
          <w:lang w:val="fr-FR"/>
        </w:rPr>
        <w:t xml:space="preserve">Ce livre rend hommage à </w:t>
      </w:r>
      <w:r w:rsidRPr="00947FC7">
        <w:rPr>
          <w:lang w:val="fr-FR"/>
        </w:rPr>
        <w:t xml:space="preserve">une femme volontaire, qui s'est battue pour le droit des femmes, la démocratie et la protection de la nature. En 1977, elle fonda le Mouvement de la ceinture verte, une organisation non gouvernementale qui encourageait les femmes à planter des arbres pour </w:t>
      </w:r>
      <w:r w:rsidRPr="00947FC7">
        <w:rPr>
          <w:lang w:val="fr-FR"/>
        </w:rPr>
        <w:t>lutter contre la déforestation et la dégradation de l’environnement. A ce jour, on estime à plus de 50 millions le nombre d’arbres plantés grâce à ce mouvement. Wangari Maathai a été récompensée par le Prix Nobel de la Paix en 2004 pour son combat. </w:t>
      </w:r>
    </w:p>
    <w:p w:rsidR="006B79CE" w:rsidRPr="00C9659E" w:rsidRDefault="006716EF" w:rsidP="006716EF">
      <w:pPr>
        <w:pStyle w:val="Textbody"/>
        <w:numPr>
          <w:ilvl w:val="0"/>
          <w:numId w:val="5"/>
        </w:numPr>
        <w:rPr>
          <w:lang w:val="fr-FR"/>
        </w:rPr>
      </w:pPr>
      <w:r w:rsidRPr="00C9723C">
        <w:rPr>
          <w:rStyle w:val="StrongEmphasis"/>
          <w:lang w:val="fr-FR"/>
        </w:rPr>
        <w:t>Le jo</w:t>
      </w:r>
      <w:r w:rsidRPr="00C9723C">
        <w:rPr>
          <w:rStyle w:val="StrongEmphasis"/>
          <w:lang w:val="fr-FR"/>
        </w:rPr>
        <w:t>urnal de Ma Yan : la vie quotidienne d'une écolière chinoise.</w:t>
      </w:r>
      <w:r w:rsidRPr="00C9723C">
        <w:rPr>
          <w:lang w:val="fr-FR"/>
        </w:rPr>
        <w:t xml:space="preserve"> </w:t>
      </w:r>
      <w:r w:rsidRPr="00947FC7">
        <w:rPr>
          <w:lang w:val="fr-FR"/>
        </w:rPr>
        <w:t>Ma, Yan, Haski, Pierre.</w:t>
      </w:r>
      <w:r w:rsidR="00947FC7">
        <w:rPr>
          <w:lang w:val="fr-FR"/>
        </w:rPr>
        <w:br/>
      </w:r>
      <w:r w:rsidRPr="00947FC7">
        <w:rPr>
          <w:lang w:val="fr-FR"/>
        </w:rPr>
        <w:t>Le Journal de Ma Yan est le journal intime d'une écolière de la province chinoise du Ningxia qui témoigne de la difficulté pour les filles des milieux ruraux à bénéficier</w:t>
      </w:r>
      <w:r w:rsidRPr="00947FC7">
        <w:rPr>
          <w:lang w:val="fr-FR"/>
        </w:rPr>
        <w:t xml:space="preserve"> de l'instruction publique.</w:t>
      </w:r>
      <w:r w:rsidR="00947FC7">
        <w:rPr>
          <w:lang w:val="fr-FR"/>
        </w:rPr>
        <w:br/>
      </w:r>
      <w:r w:rsidRPr="00947FC7">
        <w:rPr>
          <w:lang w:val="fr-FR"/>
        </w:rPr>
        <w:t xml:space="preserve">Ma Yan, fille de paysans pauvres du nord-ouest de la Chine, dans la province du Ningxia, apprend un jour que sa famille n'a plus les moyens de l'envoyer à l'école. Elle a quatorze ans, et tous ses rêves s'effondrent. Pour crier </w:t>
      </w:r>
      <w:r w:rsidRPr="00947FC7">
        <w:rPr>
          <w:lang w:val="fr-FR"/>
        </w:rPr>
        <w:t xml:space="preserve">sa révolte, elle écrit à sa mère. Celle-ci, bouleversée par ce désespoir, confie la lettre, ainsi que </w:t>
      </w:r>
      <w:r w:rsidRPr="00947FC7">
        <w:rPr>
          <w:lang w:val="fr-FR"/>
        </w:rPr>
        <w:lastRenderedPageBreak/>
        <w:t xml:space="preserve">trois carnets contenant le journal intime de sa fille, à des Français du bout du monde. </w:t>
      </w:r>
      <w:r>
        <w:t>Parmi eux, le journaliste Pierre Haski... </w:t>
      </w:r>
      <w:bookmarkStart w:id="0" w:name="_GoBack"/>
      <w:bookmarkEnd w:id="0"/>
    </w:p>
    <w:p w:rsidR="006B79CE" w:rsidRPr="00947FC7" w:rsidRDefault="006716EF" w:rsidP="006716EF">
      <w:pPr>
        <w:pStyle w:val="Textbody"/>
        <w:numPr>
          <w:ilvl w:val="0"/>
          <w:numId w:val="6"/>
        </w:numPr>
        <w:rPr>
          <w:lang w:val="fr-FR"/>
        </w:rPr>
      </w:pPr>
      <w:r w:rsidRPr="00C9723C">
        <w:rPr>
          <w:rStyle w:val="StrongEmphasis"/>
          <w:lang w:val="fr-FR"/>
        </w:rPr>
        <w:t>Celle qui voulait cond</w:t>
      </w:r>
      <w:r w:rsidRPr="00C9723C">
        <w:rPr>
          <w:rStyle w:val="StrongEmphasis"/>
          <w:lang w:val="fr-FR"/>
        </w:rPr>
        <w:t xml:space="preserve">uire le tram, </w:t>
      </w:r>
      <w:r w:rsidRPr="00947FC7">
        <w:rPr>
          <w:rStyle w:val="StrongEmphasis"/>
          <w:b w:val="0"/>
          <w:bCs w:val="0"/>
          <w:lang w:val="fr-FR"/>
        </w:rPr>
        <w:t>Cuenca Catherine.</w:t>
      </w:r>
      <w:r w:rsidRPr="00C9723C">
        <w:rPr>
          <w:rStyle w:val="StrongEmphasis"/>
          <w:lang w:val="fr-FR"/>
        </w:rPr>
        <w:t> </w:t>
      </w:r>
      <w:r w:rsidR="00947FC7">
        <w:rPr>
          <w:lang w:val="fr-FR"/>
        </w:rPr>
        <w:br/>
      </w:r>
      <w:r w:rsidRPr="00947FC7">
        <w:rPr>
          <w:lang w:val="fr-FR"/>
        </w:rPr>
        <w:t>1916 : les hommes sont mobilisés sur le front. À l'arrière, les femmes prennent la relève. Parmi elles, Agnès est embauchée comme conductrice de tramway. Lorsque son mari, Célestin, rentre blessé de la guerre, il supporte m</w:t>
      </w:r>
      <w:r w:rsidRPr="00947FC7">
        <w:rPr>
          <w:lang w:val="fr-FR"/>
        </w:rPr>
        <w:t xml:space="preserve">al qu'elle gagne plus que lui. Une fois la paix revenue, Agnès est renvoyée : les hommes doivent retrouver leur place. Révoltée par cette injustice, elle s'engage dans le mouvement des suffragettes. </w:t>
      </w:r>
      <w:r>
        <w:t>C'en est trop pour Célestin</w:t>
      </w:r>
      <w:r w:rsidR="00C9659E">
        <w:t>.</w:t>
      </w:r>
    </w:p>
    <w:p w:rsidR="006B79CE" w:rsidRPr="00C9659E" w:rsidRDefault="006716EF" w:rsidP="006716EF">
      <w:pPr>
        <w:pStyle w:val="Textbody"/>
        <w:numPr>
          <w:ilvl w:val="0"/>
          <w:numId w:val="7"/>
        </w:numPr>
        <w:rPr>
          <w:lang w:val="fr-FR"/>
        </w:rPr>
      </w:pPr>
      <w:r w:rsidRPr="00C9723C">
        <w:rPr>
          <w:rStyle w:val="StrongEmphasis"/>
          <w:lang w:val="fr-FR"/>
        </w:rPr>
        <w:t xml:space="preserve">La fille d'avril, </w:t>
      </w:r>
      <w:r w:rsidRPr="00947FC7">
        <w:rPr>
          <w:rStyle w:val="StrongEmphasis"/>
          <w:b w:val="0"/>
          <w:bCs w:val="0"/>
          <w:lang w:val="fr-FR"/>
        </w:rPr>
        <w:t xml:space="preserve">Annelise </w:t>
      </w:r>
      <w:r w:rsidRPr="00947FC7">
        <w:rPr>
          <w:rStyle w:val="StrongEmphasis"/>
          <w:b w:val="0"/>
          <w:bCs w:val="0"/>
          <w:lang w:val="fr-FR"/>
        </w:rPr>
        <w:t xml:space="preserve">Heurtier, Casterman </w:t>
      </w:r>
      <w:r w:rsidR="00947FC7">
        <w:rPr>
          <w:lang w:val="fr-FR"/>
        </w:rPr>
        <w:br/>
      </w:r>
      <w:r w:rsidRPr="00947FC7">
        <w:rPr>
          <w:lang w:val="fr-FR"/>
        </w:rPr>
        <w:t xml:space="preserve">Comme pour la plupart des jeunes filles dans les années 1960, l'avenir de Catherine est tout tracé : se marier, avoir des enfants, puis... s'en occuper le plus clair de son temps. Un jour, elle est contrainte de rentrer du collège </w:t>
      </w:r>
      <w:r w:rsidRPr="00947FC7">
        <w:rPr>
          <w:lang w:val="fr-FR"/>
        </w:rPr>
        <w:t xml:space="preserve">en courant. C'est une révélation : quel sentiment de force, de liberté ! Mais courir, surtout pour une femme, est une chose alors impensable. Pourtant Catherine s'interroge, rêve d'une vie différente, s'entête... Jusqu'où sa détermination la mènera-t-elle </w:t>
      </w:r>
      <w:r w:rsidRPr="00947FC7">
        <w:rPr>
          <w:lang w:val="fr-FR"/>
        </w:rPr>
        <w:t>?</w:t>
      </w:r>
    </w:p>
    <w:p w:rsidR="006B79CE" w:rsidRPr="00947FC7" w:rsidRDefault="006716EF" w:rsidP="006716EF">
      <w:pPr>
        <w:pStyle w:val="Textbody"/>
        <w:numPr>
          <w:ilvl w:val="0"/>
          <w:numId w:val="8"/>
        </w:numPr>
        <w:rPr>
          <w:b/>
          <w:bCs/>
          <w:lang w:val="fr-FR"/>
        </w:rPr>
      </w:pPr>
      <w:r w:rsidRPr="00C9723C">
        <w:rPr>
          <w:rStyle w:val="StrongEmphasis"/>
          <w:lang w:val="fr-FR"/>
        </w:rPr>
        <w:t>La revanche des princesses,</w:t>
      </w:r>
      <w:r w:rsidRPr="00C9723C">
        <w:rPr>
          <w:rStyle w:val="StrongEmphasis"/>
          <w:lang w:val="fr-FR"/>
        </w:rPr>
        <w:t xml:space="preserve"> </w:t>
      </w:r>
      <w:r w:rsidRPr="00947FC7">
        <w:rPr>
          <w:rStyle w:val="StrongEmphasis"/>
          <w:b w:val="0"/>
          <w:bCs w:val="0"/>
          <w:lang w:val="fr-FR"/>
        </w:rPr>
        <w:t>Sandrine Beau, Clémentine Beauvais, Charlotte Bousquet, Alice Brière-Haquet, Anne-Fleur Multon, Carole Trébor</w:t>
      </w:r>
      <w:r w:rsidR="00947FC7">
        <w:rPr>
          <w:b/>
          <w:bCs/>
          <w:lang w:val="fr-FR"/>
        </w:rPr>
        <w:br/>
      </w:r>
      <w:r w:rsidRPr="00947FC7">
        <w:rPr>
          <w:lang w:val="fr-FR"/>
        </w:rPr>
        <w:t xml:space="preserve">6 grandes voix de la littérature de jeunesse signent 6 histoires de princesses audacieuses et décalées : les </w:t>
      </w:r>
      <w:r w:rsidRPr="00947FC7">
        <w:rPr>
          <w:lang w:val="fr-FR"/>
        </w:rPr>
        <w:t xml:space="preserve">princesses ne sont pas toutes de belles endormies, de délicates rêveuses, de romantiques filles sages… </w:t>
      </w:r>
      <w:r w:rsidRPr="00C9659E">
        <w:rPr>
          <w:lang w:val="fr-FR"/>
        </w:rPr>
        <w:t>Les princesses prennent leur revanche !</w:t>
      </w:r>
    </w:p>
    <w:p w:rsidR="006B79CE" w:rsidRPr="00C9659E" w:rsidRDefault="006B79CE" w:rsidP="00947FC7">
      <w:pPr>
        <w:pStyle w:val="Textbody"/>
        <w:ind w:left="360"/>
        <w:rPr>
          <w:lang w:val="fr-FR"/>
        </w:rPr>
      </w:pPr>
    </w:p>
    <w:p w:rsidR="00A51240" w:rsidRPr="00C9659E" w:rsidRDefault="00A51240" w:rsidP="00947FC7">
      <w:pPr>
        <w:pStyle w:val="Textbody"/>
        <w:ind w:left="360"/>
        <w:rPr>
          <w:lang w:val="fr-FR"/>
        </w:rPr>
      </w:pPr>
    </w:p>
    <w:p w:rsidR="006B79CE" w:rsidRPr="00A51240" w:rsidRDefault="006716EF" w:rsidP="00A51240">
      <w:pPr>
        <w:pStyle w:val="Textbody"/>
        <w:shd w:val="clear" w:color="auto" w:fill="D9E2F3" w:themeFill="accent1" w:themeFillTint="33"/>
        <w:jc w:val="both"/>
        <w:rPr>
          <w:rStyle w:val="StrongEmphasis"/>
        </w:rPr>
      </w:pPr>
      <w:r w:rsidRPr="00A51240">
        <w:rPr>
          <w:rStyle w:val="StrongEmphasis"/>
        </w:rPr>
        <w:t>Fictions lycée</w:t>
      </w:r>
    </w:p>
    <w:p w:rsidR="00A51240" w:rsidRDefault="00A51240" w:rsidP="00947FC7">
      <w:pPr>
        <w:pStyle w:val="Textbody"/>
        <w:ind w:left="360"/>
        <w:rPr>
          <w:rStyle w:val="StrongEmphasis"/>
          <w:lang w:val="fr-FR"/>
        </w:rPr>
      </w:pPr>
    </w:p>
    <w:p w:rsidR="006B79CE" w:rsidRPr="00A51240" w:rsidRDefault="006716EF" w:rsidP="006716EF">
      <w:pPr>
        <w:pStyle w:val="Textbody"/>
        <w:numPr>
          <w:ilvl w:val="0"/>
          <w:numId w:val="8"/>
        </w:numPr>
        <w:rPr>
          <w:lang w:val="fr-FR"/>
        </w:rPr>
      </w:pPr>
      <w:r w:rsidRPr="00C9723C">
        <w:rPr>
          <w:rStyle w:val="StrongEmphasis"/>
          <w:lang w:val="fr-FR"/>
        </w:rPr>
        <w:t xml:space="preserve">Combien de pas jusqu'à la lune, </w:t>
      </w:r>
      <w:r w:rsidRPr="00A51240">
        <w:rPr>
          <w:rStyle w:val="StrongEmphasis"/>
          <w:b w:val="0"/>
          <w:bCs w:val="0"/>
          <w:lang w:val="fr-FR"/>
        </w:rPr>
        <w:t>Carole Trébor, Albin Michel</w:t>
      </w:r>
      <w:r w:rsidR="00A51240">
        <w:rPr>
          <w:rStyle w:val="StrongEmphasis"/>
          <w:b w:val="0"/>
          <w:bCs w:val="0"/>
          <w:lang w:val="fr-FR"/>
        </w:rPr>
        <w:t>.</w:t>
      </w:r>
      <w:r w:rsidR="00A51240">
        <w:rPr>
          <w:lang w:val="fr-FR"/>
        </w:rPr>
        <w:br/>
      </w:r>
      <w:r w:rsidRPr="00A51240">
        <w:rPr>
          <w:lang w:val="fr-FR"/>
        </w:rPr>
        <w:t>Dans une Amérique où les droit</w:t>
      </w:r>
      <w:r w:rsidRPr="00A51240">
        <w:rPr>
          <w:lang w:val="fr-FR"/>
        </w:rPr>
        <w:t>s des Noirs et des femmes restent encore à conquérir, Katherine Johnson trace consciencieusement sa route dans l'ingénierie aérospatiale à la NACA puis à la NASA. Et au fil des ans, malgré les réticences d'un milieu masculin marqué par la ségrégation et un</w:t>
      </w:r>
      <w:r w:rsidRPr="00A51240">
        <w:rPr>
          <w:lang w:val="fr-FR"/>
        </w:rPr>
        <w:t>e forme de misogynie, elle prouve sa légitimité par l'exactitude de ses équations et l'ingéniosité de ses raisonnements. Et c'est à elle qu'en 1962, l'astronaute John Glenn demande de vérifier la justesse des calculs de sa trajectoire avant de partir en or</w:t>
      </w:r>
      <w:r w:rsidRPr="00A51240">
        <w:rPr>
          <w:lang w:val="fr-FR"/>
        </w:rPr>
        <w:t>bite autour de la Terre. Sept ans plus tard, on lui confie le calcul de la trajectoire d'Apollo 11. Objectif visé : la Lune. Dans l'ombre des hommes, Katherine fait, à sa manière, également décoller les droits des femmes et des Noirs.</w:t>
      </w:r>
    </w:p>
    <w:p w:rsidR="006B79CE" w:rsidRPr="00A51240" w:rsidRDefault="006716EF" w:rsidP="006716EF">
      <w:pPr>
        <w:pStyle w:val="Textbody"/>
        <w:numPr>
          <w:ilvl w:val="0"/>
          <w:numId w:val="8"/>
        </w:numPr>
        <w:rPr>
          <w:lang w:val="fr-FR"/>
        </w:rPr>
      </w:pPr>
      <w:r w:rsidRPr="00A51240">
        <w:rPr>
          <w:rStyle w:val="StrongEmphasis"/>
          <w:lang w:val="fr-FR"/>
        </w:rPr>
        <w:t xml:space="preserve">Moxie, </w:t>
      </w:r>
      <w:r w:rsidRPr="00A51240">
        <w:rPr>
          <w:rStyle w:val="StrongEmphasis"/>
          <w:b w:val="0"/>
          <w:bCs w:val="0"/>
          <w:lang w:val="fr-FR"/>
        </w:rPr>
        <w:t>Jennifer Math</w:t>
      </w:r>
      <w:r w:rsidRPr="00A51240">
        <w:rPr>
          <w:rStyle w:val="StrongEmphasis"/>
          <w:b w:val="0"/>
          <w:bCs w:val="0"/>
          <w:lang w:val="fr-FR"/>
        </w:rPr>
        <w:t>ieu, Milan.</w:t>
      </w:r>
      <w:r w:rsidR="00A51240" w:rsidRPr="00A51240">
        <w:rPr>
          <w:lang w:val="fr-FR"/>
        </w:rPr>
        <w:br/>
      </w:r>
      <w:r w:rsidRPr="00A51240">
        <w:rPr>
          <w:lang w:val="fr-FR"/>
        </w:rPr>
        <w:t>Moxie désigne le caractère audacieux d'une personne prête à défendre ses convictions envers et contre tous. </w:t>
      </w:r>
      <w:r w:rsidR="00A51240">
        <w:rPr>
          <w:lang w:val="fr-FR"/>
        </w:rPr>
        <w:br/>
      </w:r>
      <w:r w:rsidRPr="00A51240">
        <w:rPr>
          <w:lang w:val="fr-FR"/>
        </w:rPr>
        <w:t>Vivian Carter, 16 ans, en a marre. Marre que l'équipe de foot de son lycée se croie tout permis. Marre qu'on impose des règles vestimen</w:t>
      </w:r>
      <w:r w:rsidRPr="00A51240">
        <w:rPr>
          <w:lang w:val="fr-FR"/>
        </w:rPr>
        <w:t xml:space="preserve">taires aux filles, mais jamais aux garçons. Marre du sexisme dans les couloirs du bahut et des profs qui ferment les yeux. Plus que tout, Vivian en a marre qu'on lui dise qui elle </w:t>
      </w:r>
      <w:r w:rsidRPr="00A51240">
        <w:rPr>
          <w:lang w:val="fr-FR"/>
        </w:rPr>
        <w:lastRenderedPageBreak/>
        <w:t>doit être. </w:t>
      </w:r>
    </w:p>
    <w:p w:rsidR="006B79CE" w:rsidRPr="00A51240" w:rsidRDefault="006716EF" w:rsidP="006716EF">
      <w:pPr>
        <w:pStyle w:val="Textbody"/>
        <w:numPr>
          <w:ilvl w:val="0"/>
          <w:numId w:val="8"/>
        </w:numPr>
        <w:rPr>
          <w:lang w:val="fr-FR"/>
        </w:rPr>
      </w:pPr>
      <w:r w:rsidRPr="00A51240">
        <w:rPr>
          <w:rStyle w:val="StrongEmphasis"/>
          <w:lang w:val="fr-FR"/>
        </w:rPr>
        <w:t xml:space="preserve">Peau d'homme, </w:t>
      </w:r>
      <w:r w:rsidRPr="00A51240">
        <w:rPr>
          <w:rStyle w:val="StrongEmphasis"/>
          <w:b w:val="0"/>
          <w:bCs w:val="0"/>
          <w:lang w:val="fr-FR"/>
        </w:rPr>
        <w:t>Hubert et Zanzim</w:t>
      </w:r>
      <w:r w:rsidR="005C21EF">
        <w:rPr>
          <w:lang w:val="fr-FR"/>
        </w:rPr>
        <w:t xml:space="preserve">, </w:t>
      </w:r>
      <w:r w:rsidRPr="00A51240">
        <w:rPr>
          <w:lang w:val="fr-FR"/>
        </w:rPr>
        <w:t>Roman g</w:t>
      </w:r>
      <w:r w:rsidRPr="00A51240">
        <w:rPr>
          <w:lang w:val="fr-FR"/>
        </w:rPr>
        <w:t>raphique. </w:t>
      </w:r>
      <w:r w:rsidR="00A51240">
        <w:rPr>
          <w:lang w:val="fr-FR"/>
        </w:rPr>
        <w:br/>
      </w:r>
      <w:r w:rsidRPr="00A51240">
        <w:rPr>
          <w:lang w:val="fr-FR"/>
        </w:rPr>
        <w:t>Dans l’Italie de la Renaissance, Bianca, demoiselle de bonne famille, est promise à Giovanni, un riche marchand, jeune et plaisant. Le mariage semble devoir se dérouler sous les meilleurs auspices même si Bianca ne peut cacher sa déception de de</w:t>
      </w:r>
      <w:r w:rsidRPr="00A51240">
        <w:rPr>
          <w:lang w:val="fr-FR"/>
        </w:rPr>
        <w:t>voir épouser un homme dont elle ignore tout. Mais c’était sans connaître le secret détenu et légué par les femmes de sa famille depuis des générations : une « peau d’homme » ! En la revêtant, Bianca devient Lorenzo et bénéficie de tous les attributs d’un j</w:t>
      </w:r>
      <w:r w:rsidRPr="00A51240">
        <w:rPr>
          <w:lang w:val="fr-FR"/>
        </w:rPr>
        <w:t>eune homme à la beauté stupéfiante. Elle peut désormais visiter incognito le monde des hommes et apprendre à connaître son fiancé dans son milieu naturel. Mais dans sa peau d’homme, Bianca s'affranchit des limites imposées aux femmes et découvre l'amour et</w:t>
      </w:r>
      <w:r w:rsidRPr="00A51240">
        <w:rPr>
          <w:lang w:val="fr-FR"/>
        </w:rPr>
        <w:t xml:space="preserve"> la sexualité.</w:t>
      </w:r>
    </w:p>
    <w:p w:rsidR="006B79CE" w:rsidRPr="00C9723C" w:rsidRDefault="006716EF" w:rsidP="00947FC7">
      <w:pPr>
        <w:pStyle w:val="Textbody"/>
        <w:ind w:left="360"/>
        <w:rPr>
          <w:lang w:val="fr-FR"/>
        </w:rPr>
      </w:pPr>
      <w:r w:rsidRPr="00C9723C">
        <w:rPr>
          <w:lang w:val="fr-FR"/>
        </w:rPr>
        <w:br/>
      </w:r>
    </w:p>
    <w:p w:rsidR="006B79CE" w:rsidRPr="005C21EF" w:rsidRDefault="006716EF" w:rsidP="00A51240">
      <w:pPr>
        <w:pStyle w:val="Textbody"/>
        <w:shd w:val="clear" w:color="auto" w:fill="D9E2F3" w:themeFill="accent1" w:themeFillTint="33"/>
        <w:jc w:val="both"/>
        <w:rPr>
          <w:rStyle w:val="StrongEmphasis"/>
          <w:lang w:val="fr-FR"/>
        </w:rPr>
      </w:pPr>
      <w:r w:rsidRPr="005C21EF">
        <w:rPr>
          <w:rStyle w:val="StrongEmphasis"/>
          <w:lang w:val="fr-FR"/>
        </w:rPr>
        <w:t>Documentaires collège</w:t>
      </w:r>
      <w:r w:rsidR="005C21EF" w:rsidRPr="005C21EF">
        <w:rPr>
          <w:rStyle w:val="StrongEmphasis"/>
          <w:lang w:val="fr-FR"/>
        </w:rPr>
        <w:t xml:space="preserve"> (</w:t>
      </w:r>
      <w:r w:rsidR="005C21EF">
        <w:rPr>
          <w:rStyle w:val="StrongEmphasis"/>
          <w:lang w:val="fr-FR"/>
        </w:rPr>
        <w:t xml:space="preserve">NB : </w:t>
      </w:r>
      <w:r w:rsidR="005C21EF" w:rsidRPr="005C21EF">
        <w:rPr>
          <w:rStyle w:val="StrongEmphasis"/>
          <w:lang w:val="fr-FR"/>
        </w:rPr>
        <w:t>la plupart</w:t>
      </w:r>
      <w:r w:rsidR="005C21EF">
        <w:rPr>
          <w:rStyle w:val="StrongEmphasis"/>
          <w:lang w:val="fr-FR"/>
        </w:rPr>
        <w:t xml:space="preserve"> peuvent aussi être proposés en lycée)</w:t>
      </w:r>
    </w:p>
    <w:p w:rsidR="00A51240" w:rsidRDefault="00A51240" w:rsidP="00947FC7">
      <w:pPr>
        <w:pStyle w:val="Textbody"/>
        <w:ind w:left="360"/>
        <w:rPr>
          <w:rStyle w:val="StrongEmphasis"/>
          <w:lang w:val="fr-FR"/>
        </w:rPr>
      </w:pPr>
    </w:p>
    <w:p w:rsidR="006B79CE" w:rsidRPr="00A51240" w:rsidRDefault="006716EF" w:rsidP="006716EF">
      <w:pPr>
        <w:pStyle w:val="Textbody"/>
        <w:numPr>
          <w:ilvl w:val="0"/>
          <w:numId w:val="9"/>
        </w:numPr>
        <w:rPr>
          <w:lang w:val="fr-FR"/>
        </w:rPr>
      </w:pPr>
      <w:r w:rsidRPr="00C9723C">
        <w:rPr>
          <w:rStyle w:val="StrongEmphasis"/>
          <w:lang w:val="fr-FR"/>
        </w:rPr>
        <w:t>Filles et garçons, la parité</w:t>
      </w:r>
      <w:r w:rsidR="00A51240">
        <w:rPr>
          <w:rStyle w:val="StrongEmphasis"/>
          <w:lang w:val="fr-FR"/>
        </w:rPr>
        <w:t>.</w:t>
      </w:r>
      <w:r w:rsidRPr="00C9723C">
        <w:rPr>
          <w:rStyle w:val="StrongEmphasis"/>
          <w:lang w:val="fr-FR"/>
        </w:rPr>
        <w:t xml:space="preserve"> </w:t>
      </w:r>
      <w:r w:rsidRPr="00C9723C">
        <w:rPr>
          <w:lang w:val="fr-FR"/>
        </w:rPr>
        <w:t>Louart, Carina</w:t>
      </w:r>
      <w:r w:rsidR="00A51240">
        <w:rPr>
          <w:lang w:val="fr-FR"/>
        </w:rPr>
        <w:t xml:space="preserve"> ; </w:t>
      </w:r>
      <w:r w:rsidRPr="00C9723C">
        <w:rPr>
          <w:lang w:val="fr-FR"/>
        </w:rPr>
        <w:t>Paicheler, Pénélope</w:t>
      </w:r>
      <w:r w:rsidR="00A51240">
        <w:rPr>
          <w:lang w:val="fr-FR"/>
        </w:rPr>
        <w:t xml:space="preserve"> ; </w:t>
      </w:r>
      <w:r w:rsidRPr="00C9723C">
        <w:rPr>
          <w:lang w:val="fr-FR"/>
        </w:rPr>
        <w:t>Actes Sud junior</w:t>
      </w:r>
      <w:r w:rsidRPr="00C9723C">
        <w:rPr>
          <w:lang w:val="fr-FR"/>
        </w:rPr>
        <w:t> </w:t>
      </w:r>
      <w:r w:rsidR="00A51240">
        <w:rPr>
          <w:lang w:val="fr-FR"/>
        </w:rPr>
        <w:br/>
      </w:r>
      <w:r w:rsidRPr="00A51240">
        <w:rPr>
          <w:lang w:val="fr-FR"/>
        </w:rPr>
        <w:t>Les filles et les garçons ont-ils les mêmes droits partout dans le monde ? Et en France, qu'en est-i</w:t>
      </w:r>
      <w:r w:rsidRPr="00A51240">
        <w:rPr>
          <w:lang w:val="fr-FR"/>
        </w:rPr>
        <w:t>l, au travail ou dans la vie sociale ? Comment peut-on faire changer les choses ? Des questions simples et des réponses claires sur un sujet de société incontournable.</w:t>
      </w:r>
    </w:p>
    <w:p w:rsidR="006B79CE" w:rsidRPr="00A51240" w:rsidRDefault="006716EF" w:rsidP="006716EF">
      <w:pPr>
        <w:pStyle w:val="Textbody"/>
        <w:numPr>
          <w:ilvl w:val="0"/>
          <w:numId w:val="9"/>
        </w:numPr>
      </w:pPr>
      <w:r w:rsidRPr="00C9723C">
        <w:rPr>
          <w:rStyle w:val="StrongEmphasis"/>
          <w:lang w:val="fr-FR"/>
        </w:rPr>
        <w:t xml:space="preserve">Filles, garçons, en fait, ça change quoi ? : et toutes les questions que tu te </w:t>
      </w:r>
      <w:r w:rsidRPr="00C9723C">
        <w:rPr>
          <w:rStyle w:val="StrongEmphasis"/>
          <w:lang w:val="fr-FR"/>
        </w:rPr>
        <w:t xml:space="preserve">poses pour tordre le cou aux idées reçues ! </w:t>
      </w:r>
      <w:r w:rsidRPr="00A51240">
        <w:rPr>
          <w:lang w:val="fr-FR"/>
        </w:rPr>
        <w:t>Maincent, Géraldine</w:t>
      </w:r>
      <w:r w:rsidR="00A51240">
        <w:rPr>
          <w:lang w:val="fr-FR"/>
        </w:rPr>
        <w:t xml:space="preserve"> ; </w:t>
      </w:r>
      <w:r w:rsidRPr="00A51240">
        <w:rPr>
          <w:lang w:val="fr-FR"/>
        </w:rPr>
        <w:t>Fleurus,</w:t>
      </w:r>
      <w:r w:rsidR="00A51240" w:rsidRPr="00A51240">
        <w:rPr>
          <w:lang w:val="fr-FR"/>
        </w:rPr>
        <w:br/>
      </w:r>
      <w:r w:rsidRPr="00A51240">
        <w:rPr>
          <w:lang w:val="fr-FR"/>
        </w:rPr>
        <w:t>Entièrement illustré, ce livre répond de manière ludique aux questions que se posent les filles sur les garçons et les garçons sur les fill</w:t>
      </w:r>
      <w:r w:rsidRPr="00A51240">
        <w:rPr>
          <w:lang w:val="fr-FR"/>
        </w:rPr>
        <w:t>es ! Il aborde tous les domaines : découverte de soi, de l'autre, points communs, différences, préjugés sexistes, idées fausses, etc. Un ouvrage indispensable pour apprendre à respecter l'autre... et éviter une guerre des sexes ! </w:t>
      </w:r>
    </w:p>
    <w:p w:rsidR="006B79CE" w:rsidRPr="00A51240" w:rsidRDefault="006716EF" w:rsidP="006716EF">
      <w:pPr>
        <w:pStyle w:val="Textbody"/>
        <w:numPr>
          <w:ilvl w:val="0"/>
          <w:numId w:val="9"/>
        </w:numPr>
        <w:rPr>
          <w:lang w:val="fr-FR"/>
        </w:rPr>
      </w:pPr>
      <w:r w:rsidRPr="00C9723C">
        <w:rPr>
          <w:rStyle w:val="StrongEmphasis"/>
          <w:lang w:val="fr-FR"/>
        </w:rPr>
        <w:t>Femmes : 40 combattantes</w:t>
      </w:r>
      <w:r w:rsidRPr="00C9723C">
        <w:rPr>
          <w:rStyle w:val="StrongEmphasis"/>
          <w:lang w:val="fr-FR"/>
        </w:rPr>
        <w:t xml:space="preserve"> pour l'égalité</w:t>
      </w:r>
      <w:r w:rsidRPr="00C9723C">
        <w:rPr>
          <w:lang w:val="fr-FR"/>
        </w:rPr>
        <w:t>, Motrot Isabelle, Joffre Véronique.</w:t>
      </w:r>
      <w:r w:rsidR="00A51240">
        <w:rPr>
          <w:lang w:val="fr-FR"/>
        </w:rPr>
        <w:br/>
      </w:r>
      <w:r w:rsidRPr="00C9723C">
        <w:rPr>
          <w:lang w:val="fr-FR"/>
        </w:rPr>
        <w:t xml:space="preserve">Portraits de 40 femmes </w:t>
      </w:r>
      <w:r w:rsidR="00A51240" w:rsidRPr="00A51240">
        <w:rPr>
          <w:lang w:val="fr-FR"/>
        </w:rPr>
        <w:t xml:space="preserve">(Virginia Woolf, Simone de Beauvoir, Pina Bausch, Angela Davis, Oprah Winfrey...) qui se sont exprimées dans le domaine des arts, de la politique, des sciences et des médias, </w:t>
      </w:r>
      <w:r w:rsidR="00A51240" w:rsidRPr="00A51240">
        <w:rPr>
          <w:lang w:val="fr-FR"/>
        </w:rPr>
        <w:t xml:space="preserve">et ont </w:t>
      </w:r>
      <w:r w:rsidRPr="00C9723C">
        <w:rPr>
          <w:lang w:val="fr-FR"/>
        </w:rPr>
        <w:t>combattu pour défendre le droit des femmes et obtenir l'égalité.</w:t>
      </w:r>
    </w:p>
    <w:p w:rsidR="006B79CE" w:rsidRPr="00C9659E" w:rsidRDefault="006716EF" w:rsidP="006716EF">
      <w:pPr>
        <w:pStyle w:val="Textbody"/>
        <w:numPr>
          <w:ilvl w:val="0"/>
          <w:numId w:val="9"/>
        </w:numPr>
        <w:rPr>
          <w:lang w:val="fr-FR"/>
        </w:rPr>
      </w:pPr>
      <w:r w:rsidRPr="00C9723C">
        <w:rPr>
          <w:rStyle w:val="StrongEmphasis"/>
          <w:lang w:val="fr-FR"/>
        </w:rPr>
        <w:t>Culottées, tomes 1 et 2  : Des femmes qui ne font que ce qu'elles veulent</w:t>
      </w:r>
      <w:r w:rsidRPr="00C9723C">
        <w:rPr>
          <w:lang w:val="fr-FR"/>
        </w:rPr>
        <w:t>, Bagieu, Pénélope.</w:t>
      </w:r>
      <w:r w:rsidR="005C21EF">
        <w:rPr>
          <w:lang w:val="fr-FR"/>
        </w:rPr>
        <w:br/>
      </w:r>
      <w:r w:rsidRPr="005C21EF">
        <w:rPr>
          <w:lang w:val="fr-FR"/>
        </w:rPr>
        <w:t xml:space="preserve">Portraits de femmes qui ont inventé leur destin, des parcours incroyables et variés. Gardienne de phare ou créatrice de trolls, gynécologue ou impératrice, rappeuse afghane, journaliste d'investigation ou reine des bandits... </w:t>
      </w:r>
      <w:r>
        <w:t>Les Culottées ont fait voler e</w:t>
      </w:r>
      <w:r>
        <w:t>n éclats les préjugés. </w:t>
      </w:r>
    </w:p>
    <w:p w:rsidR="006B79CE" w:rsidRPr="00A51240" w:rsidRDefault="006716EF" w:rsidP="006716EF">
      <w:pPr>
        <w:pStyle w:val="Textbody"/>
        <w:numPr>
          <w:ilvl w:val="0"/>
          <w:numId w:val="9"/>
        </w:numPr>
        <w:rPr>
          <w:lang w:val="fr-FR"/>
        </w:rPr>
      </w:pPr>
      <w:r w:rsidRPr="00C9723C">
        <w:rPr>
          <w:rStyle w:val="StrongEmphasis"/>
          <w:lang w:val="fr-FR"/>
        </w:rPr>
        <w:t>Dures à cuire : 50 femmes hors du commun qui ont marqué l'histoire</w:t>
      </w:r>
      <w:r w:rsidR="00A51240">
        <w:rPr>
          <w:lang w:val="fr-FR"/>
        </w:rPr>
        <w:t xml:space="preserve">, </w:t>
      </w:r>
      <w:r w:rsidRPr="00C9723C">
        <w:rPr>
          <w:lang w:val="fr-FR"/>
        </w:rPr>
        <w:t>Lukat, Till, </w:t>
      </w:r>
      <w:r w:rsidR="00A51240">
        <w:rPr>
          <w:lang w:val="fr-FR"/>
        </w:rPr>
        <w:br/>
      </w:r>
      <w:r w:rsidRPr="00A51240">
        <w:rPr>
          <w:lang w:val="fr-FR"/>
        </w:rPr>
        <w:t>Quel est le point commun entre Ann Boney, Belle Starr et Calamity Jane ? Avec "Dures à cuire", Till Lukat propose une compilation de</w:t>
      </w:r>
      <w:r w:rsidRPr="00A51240">
        <w:rPr>
          <w:lang w:val="fr-FR"/>
        </w:rPr>
        <w:t xml:space="preserve"> cinquante femmes (pirates, bandits, résistantes, etc) ayant marqué l'Histoire par leur courage et leur audace.</w:t>
      </w:r>
    </w:p>
    <w:p w:rsidR="006B79CE" w:rsidRPr="005C21EF" w:rsidRDefault="006716EF" w:rsidP="006716EF">
      <w:pPr>
        <w:pStyle w:val="Textbody"/>
        <w:numPr>
          <w:ilvl w:val="0"/>
          <w:numId w:val="9"/>
        </w:numPr>
        <w:rPr>
          <w:lang w:val="fr-FR"/>
        </w:rPr>
      </w:pPr>
      <w:r w:rsidRPr="00C9723C">
        <w:rPr>
          <w:rStyle w:val="StrongEmphasis"/>
          <w:lang w:val="fr-FR"/>
        </w:rPr>
        <w:t xml:space="preserve">Place aux femmes ! : 60 dessins de presse </w:t>
      </w:r>
      <w:r w:rsidRPr="00C9723C">
        <w:rPr>
          <w:lang w:val="fr-FR"/>
        </w:rPr>
        <w:t>Cartooning for peace</w:t>
      </w:r>
      <w:r w:rsidR="00AA4643">
        <w:rPr>
          <w:lang w:val="fr-FR"/>
        </w:rPr>
        <w:t xml:space="preserve"> </w:t>
      </w:r>
      <w:r w:rsidRPr="00C9723C">
        <w:rPr>
          <w:lang w:val="fr-FR"/>
        </w:rPr>
        <w:t xml:space="preserve">; </w:t>
      </w:r>
      <w:r w:rsidR="005C21EF">
        <w:rPr>
          <w:lang w:val="fr-FR"/>
        </w:rPr>
        <w:t xml:space="preserve">préface par </w:t>
      </w:r>
      <w:r w:rsidRPr="00C9723C">
        <w:rPr>
          <w:lang w:val="fr-FR"/>
        </w:rPr>
        <w:t>Badinter, Élisabeth, </w:t>
      </w:r>
      <w:r w:rsidR="005C21EF">
        <w:rPr>
          <w:lang w:val="fr-FR"/>
        </w:rPr>
        <w:br/>
      </w:r>
      <w:r w:rsidRPr="005C21EF">
        <w:rPr>
          <w:lang w:val="fr-FR"/>
        </w:rPr>
        <w:t>«En dépit de grands progrès arraché</w:t>
      </w:r>
      <w:r w:rsidRPr="005C21EF">
        <w:rPr>
          <w:lang w:val="fr-FR"/>
        </w:rPr>
        <w:t xml:space="preserve">s ici ou là, la question continue de se poser de la valeur et du statut </w:t>
      </w:r>
      <w:r w:rsidRPr="005C21EF">
        <w:rPr>
          <w:lang w:val="fr-FR"/>
        </w:rPr>
        <w:lastRenderedPageBreak/>
        <w:t>des femmes.» Encore aujourd'hui, les droits des femmes sont trop souvent bafoués et remis en cause. Élisabeth Badinter nous rappelle que le combat pour le respect de ces droits reste u</w:t>
      </w:r>
      <w:r w:rsidRPr="005C21EF">
        <w:rPr>
          <w:lang w:val="fr-FR"/>
        </w:rPr>
        <w:t>n enjeu majeur dans un monde soumis à de nombreux bouleversements. </w:t>
      </w:r>
      <w:r w:rsidR="005C21EF">
        <w:rPr>
          <w:lang w:val="fr-FR"/>
        </w:rPr>
        <w:br/>
      </w:r>
      <w:r w:rsidRPr="005C21EF">
        <w:rPr>
          <w:lang w:val="fr-FR"/>
        </w:rPr>
        <w:t>Sélectionnés par Cartooning for Peace, 60 dessins de presse dressent un état des lieux international des inégalités et des violences que peuvent subir les femmes, en matière d'éducation, d</w:t>
      </w:r>
      <w:r w:rsidRPr="005C21EF">
        <w:rPr>
          <w:lang w:val="fr-FR"/>
        </w:rPr>
        <w:t>e sexualité, de travail ou de religion. </w:t>
      </w:r>
    </w:p>
    <w:p w:rsidR="006B79CE" w:rsidRPr="00C9659E" w:rsidRDefault="006716EF" w:rsidP="006716EF">
      <w:pPr>
        <w:pStyle w:val="Textbody"/>
        <w:numPr>
          <w:ilvl w:val="0"/>
          <w:numId w:val="9"/>
        </w:numPr>
        <w:rPr>
          <w:lang w:val="fr-FR"/>
        </w:rPr>
      </w:pPr>
      <w:r w:rsidRPr="00C9723C">
        <w:rPr>
          <w:rStyle w:val="StrongEmphasis"/>
          <w:lang w:val="fr-FR"/>
        </w:rPr>
        <w:t xml:space="preserve">En avant toutes ! 120 dessins de presse, </w:t>
      </w:r>
      <w:r w:rsidR="005C21EF" w:rsidRPr="00C9723C">
        <w:rPr>
          <w:lang w:val="fr-FR"/>
        </w:rPr>
        <w:t>Cartooning for peace</w:t>
      </w:r>
      <w:r w:rsidR="005C21EF">
        <w:rPr>
          <w:lang w:val="fr-FR"/>
        </w:rPr>
        <w:t xml:space="preserve"> </w:t>
      </w:r>
      <w:r w:rsidRPr="005C21EF">
        <w:rPr>
          <w:rStyle w:val="StrongEmphasis"/>
          <w:b w:val="0"/>
          <w:bCs w:val="0"/>
          <w:lang w:val="fr-FR"/>
        </w:rPr>
        <w:t>préface de Laure Adler</w:t>
      </w:r>
      <w:r w:rsidR="00AA4643">
        <w:rPr>
          <w:lang w:val="fr-FR"/>
        </w:rPr>
        <w:br/>
      </w:r>
      <w:r w:rsidRPr="00AA4643">
        <w:rPr>
          <w:lang w:val="fr-FR"/>
        </w:rPr>
        <w:t>En 2017, le mouvement #MeToo invitait à la libération de la parole des victimes de harcèlement sexuel. Des millions de femmes de tous pays avaient alo</w:t>
      </w:r>
      <w:r w:rsidRPr="00AA4643">
        <w:rPr>
          <w:lang w:val="fr-FR"/>
        </w:rPr>
        <w:t>rs parlé d'une seule voix pour témoigner des abus qu'elles avaient pu subir. Aujourd'hui, quel bilan pouvons-nous tirer de cet épisode</w:t>
      </w:r>
      <w:r w:rsidR="005C21EF">
        <w:rPr>
          <w:lang w:val="fr-FR"/>
        </w:rPr>
        <w:t xml:space="preserve"> </w:t>
      </w:r>
      <w:r w:rsidRPr="00AA4643">
        <w:rPr>
          <w:lang w:val="fr-FR"/>
        </w:rPr>
        <w:t>? Si notre société semble s'engager dans une nécessaire réflexion sur la condition féminine, avec pour horizon l'égalité e</w:t>
      </w:r>
      <w:r w:rsidRPr="00AA4643">
        <w:rPr>
          <w:lang w:val="fr-FR"/>
        </w:rPr>
        <w:t>ntre les femmes et les hommes, le respect des droits de chacune est encore loin d'être garanti en France comme ailleurs. </w:t>
      </w:r>
      <w:r w:rsidR="00AA4643">
        <w:rPr>
          <w:lang w:val="fr-FR"/>
        </w:rPr>
        <w:br/>
      </w:r>
      <w:r w:rsidRPr="00AA4643">
        <w:rPr>
          <w:lang w:val="fr-FR"/>
        </w:rPr>
        <w:t xml:space="preserve">120 dessins de presse internationaux sélectionnés par Cartooning for Peace dressent un état des lieux de la situation des femmes à </w:t>
      </w:r>
      <w:r w:rsidRPr="00AA4643">
        <w:rPr>
          <w:lang w:val="fr-FR"/>
        </w:rPr>
        <w:t>travers le monde. Tout en participant à la dénonciation des injonctions et des violences faites aux femmes, ils soutiennent les combats féministes et leurs enjeux déterminants.        </w:t>
      </w:r>
    </w:p>
    <w:p w:rsidR="006B79CE" w:rsidRPr="00C9659E" w:rsidRDefault="006716EF" w:rsidP="006716EF">
      <w:pPr>
        <w:pStyle w:val="Textbody"/>
        <w:numPr>
          <w:ilvl w:val="0"/>
          <w:numId w:val="9"/>
        </w:numPr>
        <w:rPr>
          <w:lang w:val="fr-FR"/>
        </w:rPr>
      </w:pPr>
      <w:r w:rsidRPr="00C9723C">
        <w:rPr>
          <w:rStyle w:val="StrongEmphasis"/>
          <w:lang w:val="fr-FR"/>
        </w:rPr>
        <w:t xml:space="preserve">Wangari Maathai : la femme qui plante des millions d'arbres </w:t>
      </w:r>
      <w:r w:rsidRPr="00C9723C">
        <w:rPr>
          <w:lang w:val="fr-FR"/>
        </w:rPr>
        <w:t>Prévot, Fr</w:t>
      </w:r>
      <w:r w:rsidRPr="00C9723C">
        <w:rPr>
          <w:lang w:val="fr-FR"/>
        </w:rPr>
        <w:t>anck</w:t>
      </w:r>
      <w:r w:rsidR="005C21EF">
        <w:rPr>
          <w:lang w:val="fr-FR"/>
        </w:rPr>
        <w:t xml:space="preserve"> </w:t>
      </w:r>
      <w:r w:rsidRPr="00C9723C">
        <w:rPr>
          <w:lang w:val="fr-FR"/>
        </w:rPr>
        <w:t>; Fronty, Aurélia</w:t>
      </w:r>
      <w:r w:rsidR="005C21EF">
        <w:rPr>
          <w:lang w:val="fr-FR"/>
        </w:rPr>
        <w:t xml:space="preserve"> ; </w:t>
      </w:r>
      <w:r w:rsidRPr="005C21EF">
        <w:rPr>
          <w:lang w:val="fr-FR"/>
        </w:rPr>
        <w:t>Album, Rue du monde</w:t>
      </w:r>
      <w:r w:rsidR="005C21EF">
        <w:rPr>
          <w:lang w:val="fr-FR"/>
        </w:rPr>
        <w:t>.</w:t>
      </w:r>
      <w:r w:rsidR="005C21EF">
        <w:rPr>
          <w:lang w:val="fr-FR"/>
        </w:rPr>
        <w:br/>
      </w:r>
      <w:r w:rsidRPr="005C21EF">
        <w:rPr>
          <w:lang w:val="fr-FR"/>
        </w:rPr>
        <w:t xml:space="preserve">Ce livre rend hommage à une femme volontaire, qui s'est battue pour le droit des femmes, la démocratie et la protection de la nature. En 1977, elle fonda le Mouvement de la ceinture verte, </w:t>
      </w:r>
      <w:r w:rsidRPr="005C21EF">
        <w:rPr>
          <w:lang w:val="fr-FR"/>
        </w:rPr>
        <w:t>une organisation non gouvernementale qui encourageait les femmes à planter des arbres pour lutter contre la déforestation et la dégradation de l’environnement. A ce jour, on estime à plus de 50 millions le nombre d’arbres plantés grâce à ce mouvement. Wang</w:t>
      </w:r>
      <w:r w:rsidRPr="005C21EF">
        <w:rPr>
          <w:lang w:val="fr-FR"/>
        </w:rPr>
        <w:t>ari Maathai a été récompensée par le Prix Nobel de la Paix en 2004 pour son combat. </w:t>
      </w:r>
    </w:p>
    <w:p w:rsidR="006B79CE" w:rsidRPr="00C9659E" w:rsidRDefault="006716EF" w:rsidP="006716EF">
      <w:pPr>
        <w:pStyle w:val="Textbody"/>
        <w:numPr>
          <w:ilvl w:val="0"/>
          <w:numId w:val="9"/>
        </w:numPr>
      </w:pPr>
      <w:r w:rsidRPr="00C9723C">
        <w:rPr>
          <w:rStyle w:val="StrongEmphasis"/>
          <w:lang w:val="fr-FR"/>
        </w:rPr>
        <w:t xml:space="preserve">En avant les filles ! </w:t>
      </w:r>
      <w:r w:rsidRPr="00C9723C">
        <w:rPr>
          <w:lang w:val="fr-FR"/>
        </w:rPr>
        <w:t>Mirza, Sandrine</w:t>
      </w:r>
      <w:r w:rsidR="005C21EF">
        <w:rPr>
          <w:lang w:val="fr-FR"/>
        </w:rPr>
        <w:t xml:space="preserve"> </w:t>
      </w:r>
      <w:r w:rsidRPr="00C9723C">
        <w:rPr>
          <w:lang w:val="fr-FR"/>
        </w:rPr>
        <w:t>; Maroger, Isabelle</w:t>
      </w:r>
      <w:r w:rsidR="005C21EF">
        <w:rPr>
          <w:lang w:val="fr-FR"/>
        </w:rPr>
        <w:t> ;</w:t>
      </w:r>
      <w:r w:rsidRPr="00C9723C">
        <w:rPr>
          <w:lang w:val="fr-FR"/>
        </w:rPr>
        <w:t xml:space="preserve"> </w:t>
      </w:r>
      <w:r w:rsidRPr="005C21EF">
        <w:rPr>
          <w:lang w:val="fr-FR"/>
        </w:rPr>
        <w:t>Nathan</w:t>
      </w:r>
      <w:r w:rsidR="005C21EF">
        <w:rPr>
          <w:lang w:val="fr-FR"/>
        </w:rPr>
        <w:br/>
      </w:r>
      <w:r w:rsidRPr="005C21EF">
        <w:rPr>
          <w:lang w:val="fr-FR"/>
        </w:rPr>
        <w:t>Longtemps réduites à un rôle décoratif ou maternel, les femmes ont dû se battre c</w:t>
      </w:r>
      <w:r w:rsidRPr="005C21EF">
        <w:rPr>
          <w:lang w:val="fr-FR"/>
        </w:rPr>
        <w:t>ontre toutes sortes de préjugés. Ce documentaire propose de comprendre l'histoire et les enjeux du féminisme, invitant les adolescentes à devenir des femmes avec fierté, enthousiasme et ambition.</w:t>
      </w:r>
    </w:p>
    <w:p w:rsidR="006B79CE" w:rsidRPr="00C9659E" w:rsidRDefault="006716EF" w:rsidP="006716EF">
      <w:pPr>
        <w:pStyle w:val="Textbody"/>
        <w:numPr>
          <w:ilvl w:val="0"/>
          <w:numId w:val="9"/>
        </w:numPr>
        <w:rPr>
          <w:lang w:val="fr-FR"/>
        </w:rPr>
      </w:pPr>
      <w:r w:rsidRPr="00C9723C">
        <w:rPr>
          <w:rStyle w:val="StrongEmphasis"/>
          <w:lang w:val="fr-FR"/>
        </w:rPr>
        <w:t>Qui sont ? Les féministes ?Julie Guiol Élodie Perrotin</w:t>
      </w:r>
      <w:r w:rsidR="005C21EF">
        <w:rPr>
          <w:lang w:val="fr-FR"/>
        </w:rPr>
        <w:br/>
      </w:r>
      <w:r w:rsidRPr="005C21EF">
        <w:rPr>
          <w:lang w:val="fr-FR"/>
        </w:rPr>
        <w:t>Nous</w:t>
      </w:r>
      <w:r w:rsidRPr="005C21EF">
        <w:rPr>
          <w:lang w:val="fr-FR"/>
        </w:rPr>
        <w:t xml:space="preserve"> sommes tous humains. Mais pour les femmes, l'égalité et le droit à disposer d'elles-mêmes sont loin d'être acquis ! Quelles sont les conditions de la femme à travers le monde ? Comment les mouvements féministes se sont-ils construits dans le temps ? </w:t>
      </w:r>
      <w:r>
        <w:t>Comme</w:t>
      </w:r>
      <w:r>
        <w:t>nt les hommes peuvent-ils s'inscrire dans le féminisme ?                 </w:t>
      </w:r>
    </w:p>
    <w:p w:rsidR="006B79CE" w:rsidRPr="00C9659E" w:rsidRDefault="006716EF" w:rsidP="006716EF">
      <w:pPr>
        <w:pStyle w:val="Textbody"/>
        <w:numPr>
          <w:ilvl w:val="0"/>
          <w:numId w:val="9"/>
        </w:numPr>
        <w:rPr>
          <w:lang w:val="fr-FR"/>
        </w:rPr>
      </w:pPr>
      <w:r w:rsidRPr="00C9723C">
        <w:rPr>
          <w:rStyle w:val="StrongEmphasis"/>
          <w:lang w:val="fr-FR"/>
        </w:rPr>
        <w:t>Portrait de</w:t>
      </w:r>
      <w:r w:rsidRPr="00C9723C">
        <w:rPr>
          <w:rStyle w:val="StrongEmphasis"/>
          <w:lang w:val="fr-FR"/>
        </w:rPr>
        <w:t xml:space="preserve"> femmes libres : elles ont osé être elles-mêmes !,</w:t>
      </w:r>
      <w:r w:rsidRPr="00C9723C">
        <w:rPr>
          <w:lang w:val="fr-FR"/>
        </w:rPr>
        <w:t xml:space="preserve"> Sophie Blitman.</w:t>
      </w:r>
      <w:r w:rsidR="005C21EF">
        <w:rPr>
          <w:lang w:val="fr-FR"/>
        </w:rPr>
        <w:br/>
      </w:r>
      <w:r w:rsidRPr="005C21EF">
        <w:rPr>
          <w:lang w:val="fr-FR"/>
        </w:rPr>
        <w:t>Pendant longtemps, les femmes, reléguées au seul rôle d’épouse et de mère, ont vécu dans l’ombre des h</w:t>
      </w:r>
      <w:r w:rsidRPr="005C21EF">
        <w:rPr>
          <w:lang w:val="fr-FR"/>
        </w:rPr>
        <w:t>ommes. Mais, dès l’Antiquité, des figures emblématiques, qu’elles soient de puissantes reines ou de simples ouvrières, se sont élevées contre cette injustice.</w:t>
      </w:r>
    </w:p>
    <w:p w:rsidR="006B79CE" w:rsidRPr="00C9659E" w:rsidRDefault="006716EF" w:rsidP="006716EF">
      <w:pPr>
        <w:pStyle w:val="Textbody"/>
        <w:numPr>
          <w:ilvl w:val="0"/>
          <w:numId w:val="9"/>
        </w:numPr>
        <w:rPr>
          <w:lang w:val="fr-FR"/>
        </w:rPr>
      </w:pPr>
      <w:r w:rsidRPr="00C9723C">
        <w:rPr>
          <w:rStyle w:val="StrongEmphasis"/>
          <w:lang w:val="fr-FR"/>
        </w:rPr>
        <w:t xml:space="preserve">Elles ont changé le monde - 60 portraits de femmes d'exception, </w:t>
      </w:r>
      <w:r w:rsidRPr="00C9723C">
        <w:rPr>
          <w:lang w:val="fr-FR"/>
        </w:rPr>
        <w:t>Carrie Lewis.</w:t>
      </w:r>
      <w:r w:rsidR="005C21EF">
        <w:rPr>
          <w:lang w:val="fr-FR"/>
        </w:rPr>
        <w:br/>
      </w:r>
      <w:r w:rsidRPr="005C21EF">
        <w:rPr>
          <w:lang w:val="fr-FR"/>
        </w:rPr>
        <w:t>Partez à la rencon</w:t>
      </w:r>
      <w:r w:rsidRPr="005C21EF">
        <w:rPr>
          <w:lang w:val="fr-FR"/>
        </w:rPr>
        <w:t xml:space="preserve">tre de ces femmes extraordinaires qui ont façonné le monde moderne, que ce soit dans </w:t>
      </w:r>
      <w:r w:rsidRPr="005C21EF">
        <w:rPr>
          <w:lang w:val="fr-FR"/>
        </w:rPr>
        <w:lastRenderedPageBreak/>
        <w:t>les domaines de la science, de l'art, de la politique ou du sport.</w:t>
      </w:r>
    </w:p>
    <w:p w:rsidR="006B79CE" w:rsidRPr="00C9659E" w:rsidRDefault="006716EF" w:rsidP="006716EF">
      <w:pPr>
        <w:pStyle w:val="Textbody"/>
        <w:numPr>
          <w:ilvl w:val="0"/>
          <w:numId w:val="9"/>
        </w:numPr>
        <w:rPr>
          <w:lang w:val="fr-FR"/>
        </w:rPr>
      </w:pPr>
      <w:r w:rsidRPr="00C9723C">
        <w:rPr>
          <w:rStyle w:val="StrongEmphasis"/>
          <w:lang w:val="fr-FR"/>
        </w:rPr>
        <w:t xml:space="preserve">L'égalité filles garçons pas bête, </w:t>
      </w:r>
      <w:r w:rsidRPr="00C9723C">
        <w:rPr>
          <w:lang w:val="fr-FR"/>
        </w:rPr>
        <w:t>Pascal Lemaître.</w:t>
      </w:r>
      <w:r w:rsidR="005C21EF">
        <w:rPr>
          <w:lang w:val="fr-FR"/>
        </w:rPr>
        <w:br/>
      </w:r>
      <w:r w:rsidRPr="005C21EF">
        <w:rPr>
          <w:lang w:val="fr-FR"/>
        </w:rPr>
        <w:t xml:space="preserve">A partir de vraies questions d'enfants, le </w:t>
      </w:r>
      <w:r w:rsidRPr="005C21EF">
        <w:rPr>
          <w:lang w:val="fr-FR"/>
        </w:rPr>
        <w:t>livre s'interroge sur la différence</w:t>
      </w:r>
      <w:r w:rsidRPr="005C21EF">
        <w:rPr>
          <w:lang w:val="fr-FR"/>
        </w:rPr>
        <w:t xml:space="preserve"> des sexes : Qu'est-ce qu'une fille, qu'est-ce qu'un garçon ? Quel est le rôle de chacun ?</w:t>
      </w:r>
    </w:p>
    <w:p w:rsidR="006B79CE" w:rsidRPr="00C9659E" w:rsidRDefault="006716EF" w:rsidP="006716EF">
      <w:pPr>
        <w:pStyle w:val="Textbody"/>
        <w:numPr>
          <w:ilvl w:val="0"/>
          <w:numId w:val="9"/>
        </w:numPr>
        <w:rPr>
          <w:lang w:val="fr-FR"/>
        </w:rPr>
      </w:pPr>
      <w:r w:rsidRPr="00C9723C">
        <w:rPr>
          <w:rStyle w:val="StrongEmphasis"/>
          <w:lang w:val="fr-FR"/>
        </w:rPr>
        <w:t xml:space="preserve">Histoire des droits des femmes - Le combat de toutes, </w:t>
      </w:r>
      <w:r w:rsidRPr="00C9723C">
        <w:rPr>
          <w:lang w:val="fr-FR"/>
        </w:rPr>
        <w:t>Clémentine V.Baron.</w:t>
      </w:r>
      <w:r w:rsidR="005C21EF">
        <w:rPr>
          <w:lang w:val="fr-FR"/>
        </w:rPr>
        <w:br/>
      </w:r>
      <w:r w:rsidRPr="005C21EF">
        <w:rPr>
          <w:lang w:val="fr-FR"/>
        </w:rPr>
        <w:t>Les hommes naissent libres et égaux en droits... Et le</w:t>
      </w:r>
      <w:r w:rsidRPr="005C21EF">
        <w:rPr>
          <w:lang w:val="fr-FR"/>
        </w:rPr>
        <w:t>s femmes alors ? Pour obtenir des droits fondamentaux, comme celui d'aller à l'école ou bien de voter aux élections, mais aussi plus d'égalité, elles ont dû lutter pendant des siècles !</w:t>
      </w:r>
    </w:p>
    <w:p w:rsidR="006B79CE" w:rsidRPr="005C21EF" w:rsidRDefault="006716EF" w:rsidP="006716EF">
      <w:pPr>
        <w:pStyle w:val="Textbody"/>
        <w:numPr>
          <w:ilvl w:val="0"/>
          <w:numId w:val="9"/>
        </w:numPr>
        <w:rPr>
          <w:lang w:val="fr-FR"/>
        </w:rPr>
      </w:pPr>
      <w:r w:rsidRPr="00C9723C">
        <w:rPr>
          <w:rStyle w:val="StrongEmphasis"/>
          <w:lang w:val="fr-FR"/>
        </w:rPr>
        <w:t>Histoire(s) de femmes - 150 ans de lutte pour leur liberté et leurs d</w:t>
      </w:r>
      <w:r w:rsidRPr="00C9723C">
        <w:rPr>
          <w:rStyle w:val="StrongEmphasis"/>
          <w:lang w:val="fr-FR"/>
        </w:rPr>
        <w:t xml:space="preserve">roits, </w:t>
      </w:r>
      <w:r w:rsidRPr="00C9723C">
        <w:rPr>
          <w:lang w:val="fr-FR"/>
        </w:rPr>
        <w:t>Marta Breen.</w:t>
      </w:r>
      <w:r w:rsidR="005C21EF">
        <w:rPr>
          <w:lang w:val="fr-FR"/>
        </w:rPr>
        <w:br/>
      </w:r>
      <w:r w:rsidRPr="005C21EF">
        <w:rPr>
          <w:lang w:val="fr-FR"/>
        </w:rPr>
        <w:t>Il y a seulement 150 ans, hommes et femmes menaient des vies très différentes. Les femmes n'avaient pas le droit de voter, de travailler ou de posséder leurs propres biens, passaient de la tutelle de leur père à celle de leur mari... Ce</w:t>
      </w:r>
      <w:r w:rsidRPr="005C21EF">
        <w:rPr>
          <w:lang w:val="fr-FR"/>
        </w:rPr>
        <w:t xml:space="preserve"> n'est qu'au moment où elles ont commencé à s'organiser que les premiers changements sont arrivés.</w:t>
      </w:r>
    </w:p>
    <w:p w:rsidR="006B79CE" w:rsidRPr="00C9723C" w:rsidRDefault="006B79CE" w:rsidP="00947FC7">
      <w:pPr>
        <w:pStyle w:val="Textbody"/>
        <w:rPr>
          <w:lang w:val="fr-FR"/>
        </w:rPr>
      </w:pPr>
    </w:p>
    <w:p w:rsidR="006B79CE" w:rsidRPr="00C9723C" w:rsidRDefault="006B79CE" w:rsidP="00947FC7">
      <w:pPr>
        <w:pStyle w:val="Textbody"/>
        <w:ind w:left="360"/>
        <w:rPr>
          <w:lang w:val="fr-FR"/>
        </w:rPr>
      </w:pPr>
    </w:p>
    <w:p w:rsidR="006B79CE" w:rsidRPr="005C21EF" w:rsidRDefault="006716EF" w:rsidP="005C21EF">
      <w:pPr>
        <w:pStyle w:val="Textbody"/>
        <w:shd w:val="clear" w:color="auto" w:fill="D9E2F3" w:themeFill="accent1" w:themeFillTint="33"/>
        <w:ind w:left="360"/>
        <w:rPr>
          <w:lang w:val="fr-FR"/>
        </w:rPr>
      </w:pPr>
      <w:r w:rsidRPr="005C21EF">
        <w:rPr>
          <w:b/>
          <w:bCs/>
          <w:lang w:val="fr-FR"/>
        </w:rPr>
        <w:t>Documentaires lycée</w:t>
      </w:r>
    </w:p>
    <w:p w:rsidR="005C21EF" w:rsidRDefault="005C21EF" w:rsidP="00947FC7">
      <w:pPr>
        <w:pStyle w:val="Textbody"/>
        <w:ind w:left="360"/>
        <w:rPr>
          <w:rStyle w:val="StrongEmphasis"/>
          <w:lang w:val="fr-FR"/>
        </w:rPr>
      </w:pPr>
    </w:p>
    <w:p w:rsidR="006B79CE" w:rsidRPr="005C21EF" w:rsidRDefault="006716EF" w:rsidP="005C21EF">
      <w:pPr>
        <w:pStyle w:val="Textbody"/>
        <w:ind w:left="360"/>
        <w:rPr>
          <w:lang w:val="fr-FR"/>
        </w:rPr>
      </w:pPr>
      <w:r w:rsidRPr="00C9723C">
        <w:rPr>
          <w:rStyle w:val="StrongEmphasis"/>
          <w:lang w:val="fr-FR"/>
        </w:rPr>
        <w:t>Culottées, tomes 1 et 2</w:t>
      </w:r>
      <w:r w:rsidRPr="00C9723C">
        <w:rPr>
          <w:rStyle w:val="StrongEmphasis"/>
          <w:lang w:val="fr-FR"/>
        </w:rPr>
        <w:t xml:space="preserve"> : Des femmes qui ne font que ce qu'elles veulent</w:t>
      </w:r>
      <w:r w:rsidRPr="00C9723C">
        <w:rPr>
          <w:lang w:val="fr-FR"/>
        </w:rPr>
        <w:t>, Bagieu Pénélope</w:t>
      </w:r>
      <w:r w:rsidR="005C21EF">
        <w:rPr>
          <w:lang w:val="fr-FR"/>
        </w:rPr>
        <w:br/>
      </w:r>
      <w:r w:rsidRPr="00C9723C">
        <w:rPr>
          <w:lang w:val="fr-FR"/>
        </w:rPr>
        <w:t>Portraits de femmes qui ont inventé leur des</w:t>
      </w:r>
      <w:r w:rsidRPr="00C9723C">
        <w:rPr>
          <w:lang w:val="fr-FR"/>
        </w:rPr>
        <w:t xml:space="preserve">tin, des parcours incroyables et variés. Gardienne de phare ou créatrice de trolls, gynécologue ou impératrice, rappeuse afghane, journaliste d'investigation ou reine des bandits... </w:t>
      </w:r>
      <w:r w:rsidRPr="005C21EF">
        <w:rPr>
          <w:lang w:val="fr-FR"/>
        </w:rPr>
        <w:t>Les Culottées ont fait voler en éclats les préjugés. </w:t>
      </w:r>
    </w:p>
    <w:p w:rsidR="006B79CE" w:rsidRPr="005C21EF" w:rsidRDefault="006B79CE" w:rsidP="00947FC7">
      <w:pPr>
        <w:pStyle w:val="Textbody"/>
        <w:ind w:left="360"/>
        <w:rPr>
          <w:lang w:val="fr-FR"/>
        </w:rPr>
      </w:pPr>
    </w:p>
    <w:p w:rsidR="006B79CE" w:rsidRPr="00C9659E" w:rsidRDefault="006716EF" w:rsidP="006716EF">
      <w:pPr>
        <w:pStyle w:val="Textbody"/>
        <w:numPr>
          <w:ilvl w:val="0"/>
          <w:numId w:val="9"/>
        </w:numPr>
        <w:rPr>
          <w:lang w:val="fr-FR"/>
        </w:rPr>
      </w:pPr>
      <w:r w:rsidRPr="00C9723C">
        <w:rPr>
          <w:rStyle w:val="StrongEmphasis"/>
          <w:lang w:val="fr-FR"/>
        </w:rPr>
        <w:t>Les femmes artistes</w:t>
      </w:r>
      <w:r w:rsidRPr="00C9723C">
        <w:rPr>
          <w:rStyle w:val="StrongEmphasis"/>
          <w:lang w:val="fr-FR"/>
        </w:rPr>
        <w:t xml:space="preserve"> sont dangereuses, </w:t>
      </w:r>
      <w:r w:rsidRPr="00C9723C">
        <w:rPr>
          <w:lang w:val="fr-FR"/>
        </w:rPr>
        <w:t>Laure Adler</w:t>
      </w:r>
      <w:r w:rsidR="005C21EF">
        <w:rPr>
          <w:lang w:val="fr-FR"/>
        </w:rPr>
        <w:br/>
      </w:r>
      <w:r w:rsidRPr="00C9723C">
        <w:rPr>
          <w:lang w:val="fr-FR"/>
        </w:rPr>
        <w:t>Du plus loin qu'on s'en souvienne, l'histoire de l'art a été pensée, écrite, publiée, transmise par des hommes. Et quand on est née femme, être artiste, le prouver, y avoir</w:t>
      </w:r>
      <w:r w:rsidRPr="00C9723C">
        <w:rPr>
          <w:lang w:val="fr-FR"/>
        </w:rPr>
        <w:t xml:space="preserve"> accès, produire, montrer, continuer à le demeurer est un combat permanent, dangereux, épuisant physiquement, intellectuellement et psychiquement. Le temps semble aujourd'hui propice pour revisiter et regarder autrement les créations de celles qui ont eu l</w:t>
      </w:r>
      <w:r w:rsidRPr="00C9723C">
        <w:rPr>
          <w:lang w:val="fr-FR"/>
        </w:rPr>
        <w:t>e courage de défier les règles pour assouvir leur vocation.</w:t>
      </w:r>
      <w:r w:rsidR="005C21EF">
        <w:rPr>
          <w:lang w:val="fr-FR"/>
        </w:rPr>
        <w:br/>
      </w:r>
      <w:r w:rsidRPr="005C21EF">
        <w:rPr>
          <w:rStyle w:val="StrongEmphasis"/>
          <w:lang w:val="fr-FR"/>
        </w:rPr>
        <w:t xml:space="preserve">Et </w:t>
      </w:r>
      <w:r w:rsidR="005C21EF" w:rsidRPr="005C21EF">
        <w:rPr>
          <w:rStyle w:val="StrongEmphasis"/>
          <w:lang w:val="fr-FR"/>
        </w:rPr>
        <w:t xml:space="preserve">du même auteur : </w:t>
      </w:r>
      <w:r w:rsidRPr="005C21EF">
        <w:rPr>
          <w:rStyle w:val="StrongEmphasis"/>
          <w:lang w:val="fr-FR"/>
        </w:rPr>
        <w:t xml:space="preserve"> Les femmes qui lisent sont dangereuses // Les femmes qui lisent sont de plus en plus dangereuses // Les femmes qui pensent sont dangereuses</w:t>
      </w:r>
    </w:p>
    <w:p w:rsidR="006B79CE" w:rsidRPr="00C9659E" w:rsidRDefault="006716EF" w:rsidP="006716EF">
      <w:pPr>
        <w:pStyle w:val="Textbody"/>
        <w:numPr>
          <w:ilvl w:val="0"/>
          <w:numId w:val="9"/>
        </w:numPr>
        <w:rPr>
          <w:lang w:val="fr-FR"/>
        </w:rPr>
      </w:pPr>
      <w:r w:rsidRPr="005C21EF">
        <w:rPr>
          <w:b/>
          <w:bCs/>
          <w:lang w:val="fr-FR"/>
        </w:rPr>
        <w:t xml:space="preserve">Olympe de Gouges : "Non à la </w:t>
      </w:r>
      <w:r w:rsidRPr="005C21EF">
        <w:rPr>
          <w:b/>
          <w:bCs/>
          <w:lang w:val="fr-FR"/>
        </w:rPr>
        <w:t>discrimination des femmes",</w:t>
      </w:r>
      <w:r w:rsidRPr="00C9723C">
        <w:rPr>
          <w:lang w:val="fr-FR"/>
        </w:rPr>
        <w:t xml:space="preserve"> de Elsa Solal, Actes Sud junior</w:t>
      </w:r>
      <w:r w:rsidR="005C21EF">
        <w:rPr>
          <w:lang w:val="fr-FR"/>
        </w:rPr>
        <w:br/>
      </w:r>
      <w:r w:rsidRPr="005C21EF">
        <w:rPr>
          <w:lang w:val="fr-FR"/>
        </w:rPr>
        <w:t>Sous forme de roman, le parcours et le combat d'Olympe de Gouges qui s'est battue pour les droits des femmes.</w:t>
      </w:r>
    </w:p>
    <w:p w:rsidR="006B79CE" w:rsidRPr="005C21EF" w:rsidRDefault="006716EF" w:rsidP="006716EF">
      <w:pPr>
        <w:pStyle w:val="Textbody"/>
        <w:numPr>
          <w:ilvl w:val="0"/>
          <w:numId w:val="9"/>
        </w:numPr>
        <w:rPr>
          <w:lang w:val="fr-FR"/>
        </w:rPr>
      </w:pPr>
      <w:r w:rsidRPr="005C21EF">
        <w:rPr>
          <w:b/>
          <w:bCs/>
          <w:lang w:val="fr-FR"/>
        </w:rPr>
        <w:t>Femme, réveille-toi !</w:t>
      </w:r>
      <w:r w:rsidRPr="00C9723C">
        <w:rPr>
          <w:lang w:val="fr-FR"/>
        </w:rPr>
        <w:t xml:space="preserve"> </w:t>
      </w:r>
      <w:r w:rsidRPr="00C9723C">
        <w:rPr>
          <w:lang w:val="fr-FR"/>
        </w:rPr>
        <w:t xml:space="preserve">Olympe Gouges de </w:t>
      </w:r>
      <w:r w:rsidR="005C21EF">
        <w:rPr>
          <w:lang w:val="fr-FR"/>
        </w:rPr>
        <w:br/>
      </w:r>
      <w:r w:rsidRPr="005C21EF">
        <w:rPr>
          <w:lang w:val="fr-FR"/>
        </w:rPr>
        <w:t>«Femme, réveill</w:t>
      </w:r>
      <w:r w:rsidRPr="005C21EF">
        <w:rPr>
          <w:lang w:val="fr-FR"/>
        </w:rPr>
        <w:t xml:space="preserve">e-toi ; le tocsin de la raison se fait entendre dans tout l’univers ; reconnais tes droits. Le puissant empire de la nature n'est plus environné de préjugés, de fanatisme, de superstition et de mensonges. Le flambeau de la vérité a dissipé tous les nuages </w:t>
      </w:r>
      <w:r w:rsidRPr="005C21EF">
        <w:rPr>
          <w:lang w:val="fr-FR"/>
        </w:rPr>
        <w:t xml:space="preserve">de la sottise et de l’usurpation. L’homme </w:t>
      </w:r>
      <w:r w:rsidRPr="005C21EF">
        <w:rPr>
          <w:lang w:val="fr-FR"/>
        </w:rPr>
        <w:lastRenderedPageBreak/>
        <w:t xml:space="preserve">esclave a multiplié ses forces, a eu besoin de recourir aux tiennes pour briser ses fers. Devenu libre, il est devenu injuste envers sa compagne. Ô </w:t>
      </w:r>
      <w:r w:rsidR="005C21EF" w:rsidRPr="005C21EF">
        <w:rPr>
          <w:lang w:val="fr-FR"/>
        </w:rPr>
        <w:t>femmes !</w:t>
      </w:r>
      <w:r w:rsidRPr="005C21EF">
        <w:rPr>
          <w:lang w:val="fr-FR"/>
        </w:rPr>
        <w:t xml:space="preserve"> femmes, quand cesserez-vous d’être aveugles?»</w:t>
      </w:r>
    </w:p>
    <w:p w:rsidR="006B79CE" w:rsidRPr="00C9723C" w:rsidRDefault="006716EF" w:rsidP="00947FC7">
      <w:pPr>
        <w:pStyle w:val="Textbody"/>
        <w:spacing w:after="0"/>
        <w:ind w:left="360"/>
        <w:rPr>
          <w:lang w:val="fr-FR"/>
        </w:rPr>
      </w:pPr>
      <w:r w:rsidRPr="00C9723C">
        <w:rPr>
          <w:lang w:val="fr-FR"/>
        </w:rPr>
        <w:t>Un ton résol</w:t>
      </w:r>
      <w:r w:rsidRPr="00C9723C">
        <w:rPr>
          <w:lang w:val="fr-FR"/>
        </w:rPr>
        <w:t>ument frondeur, une langue énergique, un propos engagé, par l’une des grandes voix féminines de la Révolution française. </w:t>
      </w:r>
    </w:p>
    <w:p w:rsidR="006B79CE" w:rsidRPr="00C9723C" w:rsidRDefault="006B79CE" w:rsidP="00947FC7">
      <w:pPr>
        <w:pStyle w:val="Textbody"/>
        <w:ind w:left="1080"/>
        <w:rPr>
          <w:lang w:val="fr-FR"/>
        </w:rPr>
      </w:pPr>
    </w:p>
    <w:p w:rsidR="006B79CE" w:rsidRPr="005C21EF" w:rsidRDefault="006716EF" w:rsidP="006716EF">
      <w:pPr>
        <w:pStyle w:val="Textbody"/>
        <w:numPr>
          <w:ilvl w:val="0"/>
          <w:numId w:val="9"/>
        </w:numPr>
        <w:rPr>
          <w:lang w:val="fr-FR"/>
        </w:rPr>
      </w:pPr>
      <w:r w:rsidRPr="005C21EF">
        <w:rPr>
          <w:b/>
          <w:bCs/>
          <w:lang w:val="fr-FR"/>
        </w:rPr>
        <w:t>L’État et les droits des femmes</w:t>
      </w:r>
      <w:r w:rsidR="005C21EF">
        <w:rPr>
          <w:lang w:val="fr-FR"/>
        </w:rPr>
        <w:t>,</w:t>
      </w:r>
      <w:r w:rsidRPr="00C9723C">
        <w:rPr>
          <w:lang w:val="fr-FR"/>
        </w:rPr>
        <w:t xml:space="preserve"> Sandrine Dauphin</w:t>
      </w:r>
      <w:r w:rsidR="005C21EF">
        <w:rPr>
          <w:lang w:val="fr-FR"/>
        </w:rPr>
        <w:t>,</w:t>
      </w:r>
      <w:r w:rsidRPr="00C9723C">
        <w:rPr>
          <w:lang w:val="fr-FR"/>
        </w:rPr>
        <w:t xml:space="preserve"> Rennes : PUR Presses Universitaires de Rennes</w:t>
      </w:r>
      <w:r w:rsidR="005C21EF">
        <w:rPr>
          <w:lang w:val="fr-FR"/>
        </w:rPr>
        <w:br/>
      </w:r>
      <w:r w:rsidRPr="005C21EF">
        <w:rPr>
          <w:lang w:val="fr-FR"/>
        </w:rPr>
        <w:t>Cet ouvrage retrace l'historique et l'évolution de la prise en compte institutionnelle des questions de "droits des femmes", ou plus largement "d'égalité des sexes" des années 1960 à nos jours. Il s'agit de comprendre les logiques de l'</w:t>
      </w:r>
      <w:r w:rsidR="005C21EF" w:rsidRPr="005C21EF">
        <w:rPr>
          <w:lang w:val="fr-FR"/>
        </w:rPr>
        <w:t>État</w:t>
      </w:r>
      <w:r w:rsidRPr="005C21EF">
        <w:rPr>
          <w:lang w:val="fr-FR"/>
        </w:rPr>
        <w:t xml:space="preserve"> qui l'amènent</w:t>
      </w:r>
      <w:r w:rsidRPr="005C21EF">
        <w:rPr>
          <w:lang w:val="fr-FR"/>
        </w:rPr>
        <w:t>, dans un contexte politique, économique et social déterminé, à agir, à l'aune des contraintes qui sont les siennes, pour les femmes en particulier. Est ainsi interrogée la manière dont s'articulent les intérêts de l'</w:t>
      </w:r>
      <w:r w:rsidR="005C21EF" w:rsidRPr="005C21EF">
        <w:rPr>
          <w:lang w:val="fr-FR"/>
        </w:rPr>
        <w:t>État</w:t>
      </w:r>
      <w:r w:rsidRPr="005C21EF">
        <w:rPr>
          <w:lang w:val="fr-FR"/>
        </w:rPr>
        <w:t xml:space="preserve"> d'une part</w:t>
      </w:r>
      <w:r w:rsidR="005C21EF">
        <w:rPr>
          <w:lang w:val="fr-FR"/>
        </w:rPr>
        <w:t xml:space="preserve"> </w:t>
      </w:r>
      <w:r w:rsidRPr="005C21EF">
        <w:rPr>
          <w:lang w:val="fr-FR"/>
        </w:rPr>
        <w:t>(électoraux, financiers,</w:t>
      </w:r>
      <w:r w:rsidRPr="005C21EF">
        <w:rPr>
          <w:lang w:val="fr-FR"/>
        </w:rPr>
        <w:t xml:space="preserve"> organisationnels, politiques) et des groupes de femmes d'autre part. Les réflexions, les actions, les politiques menées par ces différentes institutions en faveur des droits des femmes sont ici précisément décrites</w:t>
      </w:r>
    </w:p>
    <w:p w:rsidR="006B79CE" w:rsidRPr="005C21EF" w:rsidRDefault="006716EF" w:rsidP="006716EF">
      <w:pPr>
        <w:pStyle w:val="Textbody"/>
        <w:numPr>
          <w:ilvl w:val="0"/>
          <w:numId w:val="9"/>
        </w:numPr>
        <w:rPr>
          <w:lang w:val="fr-FR"/>
        </w:rPr>
      </w:pPr>
      <w:r w:rsidRPr="00C9723C">
        <w:rPr>
          <w:rStyle w:val="StrongEmphasis"/>
          <w:lang w:val="fr-FR"/>
        </w:rPr>
        <w:t>Histoire(s) de femmes - 150 ans de lutte</w:t>
      </w:r>
      <w:r w:rsidRPr="00C9723C">
        <w:rPr>
          <w:rStyle w:val="StrongEmphasis"/>
          <w:lang w:val="fr-FR"/>
        </w:rPr>
        <w:t xml:space="preserve"> pour leur liberté et leurs droits, </w:t>
      </w:r>
      <w:r w:rsidRPr="00C9723C">
        <w:rPr>
          <w:lang w:val="fr-FR"/>
        </w:rPr>
        <w:t>Marta Breen.</w:t>
      </w:r>
      <w:r w:rsidR="005C21EF">
        <w:rPr>
          <w:lang w:val="fr-FR"/>
        </w:rPr>
        <w:br/>
      </w:r>
      <w:r w:rsidRPr="005C21EF">
        <w:rPr>
          <w:lang w:val="fr-FR"/>
        </w:rPr>
        <w:t>Il y a seulement 150 ans, hommes et femmes menaient des vies très différentes. Les femmes n'avaient pas le droit de voter, de travailler ou de posséder leurs propres biens, passaient de la tutelle de leur pè</w:t>
      </w:r>
      <w:r w:rsidRPr="005C21EF">
        <w:rPr>
          <w:lang w:val="fr-FR"/>
        </w:rPr>
        <w:t>re à celle de leur mari... Ce n'est qu'au moment où elles ont commencé à s'organiser que les premiers changements sont arrivés.</w:t>
      </w:r>
    </w:p>
    <w:p w:rsidR="006B79CE" w:rsidRDefault="006716EF" w:rsidP="006716EF">
      <w:pPr>
        <w:pStyle w:val="Textbody"/>
        <w:numPr>
          <w:ilvl w:val="0"/>
          <w:numId w:val="9"/>
        </w:numPr>
        <w:rPr>
          <w:lang w:val="fr-FR"/>
        </w:rPr>
      </w:pPr>
      <w:r w:rsidRPr="00C9723C">
        <w:rPr>
          <w:rStyle w:val="StrongEmphasis"/>
          <w:lang w:val="fr-FR"/>
        </w:rPr>
        <w:t xml:space="preserve">Elles ont changé le monde - 60 portraits de femmes d'exception, </w:t>
      </w:r>
      <w:r w:rsidRPr="00C9723C">
        <w:rPr>
          <w:lang w:val="fr-FR"/>
        </w:rPr>
        <w:t>Carrie Lewis.</w:t>
      </w:r>
      <w:r w:rsidR="005C21EF">
        <w:rPr>
          <w:lang w:val="fr-FR"/>
        </w:rPr>
        <w:br/>
      </w:r>
      <w:r w:rsidRPr="005C21EF">
        <w:rPr>
          <w:lang w:val="fr-FR"/>
        </w:rPr>
        <w:t xml:space="preserve">Partez à la rencontre de ces femmes </w:t>
      </w:r>
      <w:r w:rsidRPr="005C21EF">
        <w:rPr>
          <w:lang w:val="fr-FR"/>
        </w:rPr>
        <w:t>extraordinaires qui ont façonné le monde moderne, que ce soit dans les domaines de la science, de l'art, de la politique ou du sport.</w:t>
      </w:r>
    </w:p>
    <w:p w:rsidR="005C21EF" w:rsidRPr="005C21EF" w:rsidRDefault="005C21EF" w:rsidP="005C21EF">
      <w:pPr>
        <w:pStyle w:val="Textbody"/>
        <w:rPr>
          <w:lang w:val="fr-FR"/>
        </w:rPr>
      </w:pPr>
    </w:p>
    <w:p w:rsidR="006B79CE" w:rsidRDefault="005C21EF" w:rsidP="005C21EF">
      <w:pPr>
        <w:pStyle w:val="Textbody"/>
        <w:shd w:val="clear" w:color="auto" w:fill="D9E2F3" w:themeFill="accent1" w:themeFillTint="33"/>
        <w:rPr>
          <w:b/>
          <w:bCs/>
          <w:lang w:val="fr-FR"/>
        </w:rPr>
      </w:pPr>
      <w:r w:rsidRPr="005C21EF">
        <w:rPr>
          <w:b/>
          <w:bCs/>
          <w:lang w:val="fr-FR"/>
        </w:rPr>
        <w:t xml:space="preserve">Les coups de cœur </w:t>
      </w:r>
      <w:r w:rsidR="00654FCB">
        <w:rPr>
          <w:b/>
          <w:bCs/>
          <w:lang w:val="fr-FR"/>
        </w:rPr>
        <w:t xml:space="preserve">littérature jeunesse </w:t>
      </w:r>
      <w:r w:rsidRPr="005C21EF">
        <w:rPr>
          <w:b/>
          <w:bCs/>
          <w:lang w:val="fr-FR"/>
        </w:rPr>
        <w:t xml:space="preserve">échangés sur Twitter </w:t>
      </w:r>
      <w:r w:rsidR="00654FCB">
        <w:rPr>
          <w:b/>
          <w:bCs/>
          <w:lang w:val="fr-FR"/>
        </w:rPr>
        <w:t xml:space="preserve">par </w:t>
      </w:r>
      <w:r w:rsidR="00C9659E">
        <w:rPr>
          <w:b/>
          <w:bCs/>
          <w:lang w:val="fr-FR"/>
        </w:rPr>
        <w:t>la communauté des profs docs</w:t>
      </w:r>
    </w:p>
    <w:p w:rsidR="005C21EF" w:rsidRDefault="005C21EF" w:rsidP="005C21EF">
      <w:pPr>
        <w:pStyle w:val="Textbody"/>
        <w:rPr>
          <w:b/>
          <w:bCs/>
          <w:lang w:val="fr-FR"/>
        </w:rPr>
      </w:pPr>
    </w:p>
    <w:p w:rsidR="00654FCB" w:rsidRPr="00654FCB" w:rsidRDefault="00654FCB" w:rsidP="006716EF">
      <w:pPr>
        <w:pStyle w:val="Paragraphedeliste"/>
        <w:numPr>
          <w:ilvl w:val="0"/>
          <w:numId w:val="10"/>
        </w:numPr>
        <w:spacing w:before="100" w:beforeAutospacing="1" w:after="100" w:afterAutospacing="1"/>
        <w:outlineLvl w:val="0"/>
        <w:rPr>
          <w:rFonts w:ascii="Liberation Serif" w:eastAsia="DejaVu Sans" w:hAnsi="Liberation Serif" w:cs="Noto Sans Devanagari"/>
          <w:kern w:val="3"/>
          <w:lang w:eastAsia="zh-CN" w:bidi="hi-IN"/>
        </w:rPr>
      </w:pPr>
      <w:hyperlink r:id="rId8" w:history="1">
        <w:r w:rsidR="00A241CB" w:rsidRPr="00654FCB">
          <w:rPr>
            <w:rStyle w:val="Lienhypertexte"/>
            <w:rFonts w:ascii="Liberation Serif" w:eastAsia="DejaVu Sans" w:hAnsi="Liberation Serif" w:cs="Noto Sans Devanagari"/>
            <w:kern w:val="3"/>
            <w:lang w:eastAsia="zh-CN" w:bidi="hi-IN"/>
          </w:rPr>
          <w:t>Chère Ijeawele, ou un manifeste pour une éducation féministe</w:t>
        </w:r>
      </w:hyperlink>
      <w:r>
        <w:rPr>
          <w:rFonts w:ascii="Liberation Serif" w:eastAsia="DejaVu Sans" w:hAnsi="Liberation Serif" w:cs="Noto Sans Devanagari"/>
          <w:kern w:val="3"/>
          <w:lang w:eastAsia="zh-CN" w:bidi="hi-IN"/>
        </w:rPr>
        <w:t xml:space="preserve"> de Chimamanda Ngozi Adichie </w:t>
      </w:r>
      <w:r w:rsidR="001C0925">
        <w:rPr>
          <w:rStyle w:val="css-901oao"/>
        </w:rPr>
        <w:t>(Roman lycée)</w:t>
      </w:r>
      <w:r>
        <w:rPr>
          <w:rFonts w:ascii="Liberation Serif" w:eastAsia="DejaVu Sans" w:hAnsi="Liberation Serif" w:cs="Noto Sans Devanagari"/>
          <w:kern w:val="3"/>
          <w:lang w:eastAsia="zh-CN" w:bidi="hi-IN"/>
        </w:rPr>
        <w:br/>
      </w:r>
      <w:r w:rsidRPr="00654FCB">
        <w:rPr>
          <w:rFonts w:ascii="Liberation Serif" w:eastAsia="DejaVu Sans" w:hAnsi="Liberation Serif" w:cs="Noto Sans Devanagari"/>
          <w:kern w:val="3"/>
          <w:lang w:eastAsia="zh-CN" w:bidi="hi-IN"/>
        </w:rPr>
        <w:t>« </w:t>
      </w:r>
      <w:r>
        <w:t>À une amie qui lui demande quelques conseils pour élever selon les règles de l’art du féminisme la petite fille qu’elle vient de mettre au monde, Chimamanda Ngozi Adichie répond sous la forme d’une missive enjouée, non dénuée d’ironie, qui prend vite la tournure d’un manifeste.</w:t>
      </w:r>
      <w:r>
        <w:t> »</w:t>
      </w:r>
      <w:r>
        <w:br/>
      </w:r>
    </w:p>
    <w:p w:rsidR="00654FCB" w:rsidRDefault="00654FCB" w:rsidP="006716EF">
      <w:pPr>
        <w:pStyle w:val="Paragraphedeliste"/>
        <w:numPr>
          <w:ilvl w:val="0"/>
          <w:numId w:val="10"/>
        </w:numPr>
        <w:rPr>
          <w:rStyle w:val="css-901oao"/>
        </w:rPr>
      </w:pPr>
      <w:hyperlink r:id="rId9" w:history="1">
        <w:r w:rsidRPr="00654FCB">
          <w:rPr>
            <w:rStyle w:val="Lienhypertexte"/>
          </w:rPr>
          <w:t>Félines</w:t>
        </w:r>
      </w:hyperlink>
      <w:r>
        <w:rPr>
          <w:rStyle w:val="css-901oao"/>
        </w:rPr>
        <w:t xml:space="preserve"> de Stephane Servant, </w:t>
      </w:r>
      <w:r w:rsidR="001C0925">
        <w:rPr>
          <w:rStyle w:val="css-901oao"/>
        </w:rPr>
        <w:t>(Roman lycée)</w:t>
      </w:r>
    </w:p>
    <w:p w:rsidR="00654FCB" w:rsidRDefault="00654FCB" w:rsidP="00654FCB">
      <w:pPr>
        <w:ind w:left="709"/>
        <w:rPr>
          <w:rStyle w:val="css-901oao"/>
        </w:rPr>
      </w:pPr>
      <w:r>
        <w:t>« </w:t>
      </w:r>
      <w:r>
        <w:t>Personne ne sait exactement comment ça a commencé. Ni où ni quand d'ailleurs. Louise pas plus que les autres. Ce qui est sûr, c'est quand les premiers cas sont apparus, personne n'était prêt et ça a été la panique. Des adolescentes qui changeaient d'un coup. Des filles dont la peau se recouvrait de... dont les sens étaient plus... et les capacités... Inimaginable... Cela n'a pas plu à tout le monde. Oh non ! C'est alors qu'elles ont dû se révolter, être des Félines fières et ne rien lâcher !</w:t>
      </w:r>
      <w:r>
        <w:t> »</w:t>
      </w:r>
      <w:r>
        <w:br/>
      </w:r>
    </w:p>
    <w:p w:rsidR="00654FCB" w:rsidRDefault="00654FCB" w:rsidP="006716EF">
      <w:pPr>
        <w:pStyle w:val="Paragraphedeliste"/>
        <w:numPr>
          <w:ilvl w:val="0"/>
          <w:numId w:val="10"/>
        </w:numPr>
        <w:rPr>
          <w:rStyle w:val="css-901oao"/>
        </w:rPr>
      </w:pPr>
      <w:hyperlink r:id="rId10" w:history="1">
        <w:r w:rsidRPr="00654FCB">
          <w:rPr>
            <w:rStyle w:val="Lienhypertexte"/>
          </w:rPr>
          <w:t>Celle que je suis</w:t>
        </w:r>
      </w:hyperlink>
      <w:r>
        <w:rPr>
          <w:rStyle w:val="css-901oao"/>
        </w:rPr>
        <w:t xml:space="preserve"> d'Anne Loyer, </w:t>
      </w:r>
      <w:r w:rsidR="001C0925">
        <w:rPr>
          <w:rStyle w:val="css-901oao"/>
        </w:rPr>
        <w:t>(Roman lycée)</w:t>
      </w:r>
    </w:p>
    <w:p w:rsidR="00654FCB" w:rsidRDefault="00654FCB" w:rsidP="00654FCB">
      <w:pPr>
        <w:ind w:left="709"/>
        <w:rPr>
          <w:rStyle w:val="css-901oao"/>
        </w:rPr>
      </w:pPr>
      <w:r>
        <w:lastRenderedPageBreak/>
        <w:t>« </w:t>
      </w:r>
      <w:r>
        <w:t xml:space="preserve"> Inde, quand on naît fille, on ne part pas avec les mêmes chances qu'un garçon.</w:t>
      </w:r>
      <w:r>
        <w:br/>
        <w:t>Anoki, jeune fille de 16 ans, rejette la voie toute tracée que lui dictent les traditions. Afin de choisir sa propre voie, elle va devoir s'opposer à ses parents. En chemin, elle trouvera l'amour, et le soutien de son entourage, pour grandir et s'épanouir pleinement.</w:t>
      </w:r>
      <w:r>
        <w:t> »</w:t>
      </w:r>
      <w:r>
        <w:br/>
      </w:r>
    </w:p>
    <w:p w:rsidR="00654FCB" w:rsidRDefault="00654FCB" w:rsidP="006716EF">
      <w:pPr>
        <w:pStyle w:val="Paragraphedeliste"/>
        <w:numPr>
          <w:ilvl w:val="0"/>
          <w:numId w:val="10"/>
        </w:numPr>
        <w:rPr>
          <w:rStyle w:val="css-901oao"/>
        </w:rPr>
      </w:pPr>
      <w:hyperlink r:id="rId11" w:history="1">
        <w:r w:rsidRPr="00654FCB">
          <w:rPr>
            <w:rStyle w:val="Lienhypertexte"/>
          </w:rPr>
          <w:t>Signé poète X</w:t>
        </w:r>
      </w:hyperlink>
      <w:r>
        <w:rPr>
          <w:rStyle w:val="css-901oao"/>
        </w:rPr>
        <w:t xml:space="preserve"> d'Elizabeth Acevedo, </w:t>
      </w:r>
      <w:r w:rsidR="001C0925">
        <w:rPr>
          <w:rStyle w:val="css-901oao"/>
        </w:rPr>
        <w:t>(Roman lycée)</w:t>
      </w:r>
    </w:p>
    <w:p w:rsidR="00654FCB" w:rsidRDefault="00654FCB" w:rsidP="00654FCB">
      <w:pPr>
        <w:ind w:left="709"/>
      </w:pPr>
      <w:r>
        <w:t>« </w:t>
      </w:r>
      <w:r>
        <w:t>Harlem. Xiomara a 15 ans et un corps qui prend plus de place que sa voix : bonnet D et hanches chaloupées. Contre la rumeur, les insultes ou les gestes déplacés, elle laisse parler ses poings. Étouffée par les préceptes de sa mère (pas de petit ami, pas de sorties, pas de vagues), elle se révolte en silence. Personne n’est là pour entendre sa colère et ses désirs. La seule chose qui l’apaise, c’est écrire, écrire et encore écrire. Tout ce qu’elle aimerait dire. Transformer en poèmes-lames toutes ses pensées coupantes.</w:t>
      </w:r>
      <w:r>
        <w:br/>
        <w:t>Jusqu’au jour où un club de slam se crée dans son lycée. L’occasion pour Xiomara, enfin, de trouver sa voix.</w:t>
      </w:r>
      <w:r>
        <w:t> »</w:t>
      </w:r>
    </w:p>
    <w:p w:rsidR="00654FCB" w:rsidRDefault="00654FCB" w:rsidP="00654FCB">
      <w:pPr>
        <w:rPr>
          <w:rStyle w:val="css-901oao"/>
        </w:rPr>
      </w:pPr>
    </w:p>
    <w:p w:rsidR="00654FCB" w:rsidRDefault="00654FCB" w:rsidP="006716EF">
      <w:pPr>
        <w:pStyle w:val="Paragraphedeliste"/>
        <w:numPr>
          <w:ilvl w:val="0"/>
          <w:numId w:val="10"/>
        </w:numPr>
      </w:pPr>
      <w:r>
        <w:rPr>
          <w:rStyle w:val="css-901oao"/>
        </w:rPr>
        <w:fldChar w:fldCharType="begin"/>
      </w:r>
      <w:r>
        <w:rPr>
          <w:rStyle w:val="css-901oao"/>
        </w:rPr>
        <w:instrText xml:space="preserve"> HYPERLINK "https://www.flammarion-jeunesse.fr/et-le-desert-disparaitra/9782081495616" </w:instrText>
      </w:r>
      <w:r>
        <w:rPr>
          <w:rStyle w:val="css-901oao"/>
        </w:rPr>
      </w:r>
      <w:r>
        <w:rPr>
          <w:rStyle w:val="css-901oao"/>
        </w:rPr>
        <w:fldChar w:fldCharType="separate"/>
      </w:r>
      <w:r w:rsidRPr="00654FCB">
        <w:rPr>
          <w:rStyle w:val="Lienhypertexte"/>
        </w:rPr>
        <w:t>Et le désert disparaîtra</w:t>
      </w:r>
      <w:r>
        <w:rPr>
          <w:rStyle w:val="css-901oao"/>
        </w:rPr>
        <w:fldChar w:fldCharType="end"/>
      </w:r>
      <w:r>
        <w:rPr>
          <w:rStyle w:val="css-901oao"/>
        </w:rPr>
        <w:t xml:space="preserve"> de Marie Pavlenko, </w:t>
      </w:r>
      <w:r>
        <w:rPr>
          <w:rStyle w:val="css-901oao"/>
        </w:rPr>
        <w:br/>
      </w:r>
      <w:r>
        <w:t>« </w:t>
      </w:r>
      <w:r>
        <w:t>Samaa vit dans un monde qui pourrait être le nôtre bientôt. La vie a presque entièrement disparu de la surface de la Terre. Le sable a tout dévoré.</w:t>
      </w:r>
      <w:r>
        <w:br/>
        <w:t xml:space="preserve">Son peuple, nomade, traque les derniers arbres et vend leur bois pour survivre. Samaa aimerait être chasseuse, elle aussi, mais c’est une charge d’homme. </w:t>
      </w:r>
      <w:r>
        <w:rPr>
          <w:rStyle w:val="details"/>
        </w:rPr>
        <w:t>Un jour, elle désobéit et suit les chasseurs.</w:t>
      </w:r>
      <w:r>
        <w:br/>
      </w:r>
      <w:r>
        <w:rPr>
          <w:rStyle w:val="details"/>
        </w:rPr>
        <w:t>Mais le désert a mille visages. Samaa se perd, et fera une rencontre qui changera le destin de sa tribu à jamais.</w:t>
      </w:r>
      <w:r>
        <w:rPr>
          <w:rStyle w:val="details"/>
        </w:rPr>
        <w:t> »</w:t>
      </w:r>
    </w:p>
    <w:p w:rsidR="00654FCB" w:rsidRDefault="00654FCB" w:rsidP="00654FCB">
      <w:pPr>
        <w:rPr>
          <w:rStyle w:val="css-901oao"/>
        </w:rPr>
      </w:pPr>
    </w:p>
    <w:p w:rsidR="00654FCB" w:rsidRDefault="00654FCB" w:rsidP="006716EF">
      <w:pPr>
        <w:pStyle w:val="Paragraphedeliste"/>
        <w:numPr>
          <w:ilvl w:val="0"/>
          <w:numId w:val="10"/>
        </w:numPr>
      </w:pPr>
      <w:hyperlink r:id="rId12" w:history="1">
        <w:r w:rsidRPr="00654FCB">
          <w:rPr>
            <w:rStyle w:val="Lienhypertexte"/>
          </w:rPr>
          <w:t>Sans foi ni loi</w:t>
        </w:r>
      </w:hyperlink>
      <w:r>
        <w:rPr>
          <w:rStyle w:val="css-901oao"/>
        </w:rPr>
        <w:t xml:space="preserve"> de Marion Bunet</w:t>
      </w:r>
    </w:p>
    <w:p w:rsidR="00654FCB" w:rsidRDefault="00654FCB" w:rsidP="00654FCB">
      <w:pPr>
        <w:ind w:left="709"/>
      </w:pPr>
      <w:r>
        <w:t>« </w:t>
      </w:r>
      <w:r>
        <w:t>Lorsqu'une hors-la-loi débarque chez lui et le kidnappe, Garett est terrifié. Pourtant Ab Stenson, cette femme indomptable, est celle qui lui ouvrira les portes d'un avenir moins sombre, loin de son père violent. Fasciné par sa ravisseuse, Garett découvrira ses plus grands secrets, ceux qu'on ne révèle qu'à ses plus proches amis. Dans son sillage, il rencontrera l'amour et l'amitié, là où il les attendait le moins. Jusqu'au bout de la route, où Ab lui offrira le plus beau des destins : la liberté.</w:t>
      </w:r>
      <w:r>
        <w:t> »</w:t>
      </w:r>
    </w:p>
    <w:p w:rsidR="00784DD3" w:rsidRDefault="00784DD3" w:rsidP="00654FCB">
      <w:pPr>
        <w:ind w:left="709"/>
      </w:pPr>
    </w:p>
    <w:p w:rsidR="004136FD" w:rsidRDefault="004136FD" w:rsidP="006716EF">
      <w:pPr>
        <w:pStyle w:val="Paragraphedeliste"/>
        <w:numPr>
          <w:ilvl w:val="0"/>
          <w:numId w:val="11"/>
        </w:numPr>
        <w:rPr>
          <w:rStyle w:val="css-901oao"/>
        </w:rPr>
      </w:pPr>
      <w:hyperlink r:id="rId13" w:history="1">
        <w:r w:rsidR="00784DD3" w:rsidRPr="004136FD">
          <w:rPr>
            <w:rStyle w:val="Lienhypertexte"/>
          </w:rPr>
          <w:t>J'ai décidé</w:t>
        </w:r>
      </w:hyperlink>
      <w:r w:rsidR="00784DD3">
        <w:rPr>
          <w:rStyle w:val="css-901oao"/>
        </w:rPr>
        <w:t xml:space="preserve"> d'Isabelle Rossignol, </w:t>
      </w:r>
      <w:r w:rsidR="001C0925">
        <w:rPr>
          <w:rStyle w:val="css-901oao"/>
        </w:rPr>
        <w:t>(Roman lycée)</w:t>
      </w:r>
    </w:p>
    <w:p w:rsidR="004136FD" w:rsidRDefault="004136FD" w:rsidP="001C0925">
      <w:pPr>
        <w:ind w:left="709"/>
      </w:pPr>
      <w:r>
        <w:t>« </w:t>
      </w:r>
      <w:r>
        <w:t>Cynthia, 17 ans, lycéenne en seconde, enceinte, paumée.</w:t>
      </w:r>
      <w:r w:rsidR="00C112CD">
        <w:t xml:space="preserve"> </w:t>
      </w:r>
      <w:r>
        <w:t>C’est ainsi que, dès la première page du roman, on découvre Cynthia, la jeune narratrice. Entre une mère épuisée par son travail de femme de ménage dans une maison de retraite et un père absent, entre des études qui ne la motivent pas et un amoureux éphémère qui l’a abandonnée très vite, Cynthia se sent vide, désemparée, sans aucune illusion, déjà. Elle est enceinte et ne sait pas quoi faire.</w:t>
      </w:r>
      <w:r>
        <w:t> »</w:t>
      </w:r>
    </w:p>
    <w:p w:rsidR="001C0925" w:rsidRDefault="001C0925" w:rsidP="001C0925">
      <w:pPr>
        <w:ind w:left="360"/>
        <w:rPr>
          <w:rStyle w:val="css-901oao"/>
        </w:rPr>
      </w:pPr>
    </w:p>
    <w:p w:rsidR="001C0925" w:rsidRDefault="001C0925" w:rsidP="006716EF">
      <w:pPr>
        <w:pStyle w:val="Paragraphedeliste"/>
        <w:numPr>
          <w:ilvl w:val="0"/>
          <w:numId w:val="11"/>
        </w:numPr>
        <w:rPr>
          <w:rStyle w:val="css-901oao"/>
        </w:rPr>
      </w:pPr>
      <w:hyperlink r:id="rId14" w:history="1">
        <w:r w:rsidRPr="001C0925">
          <w:rPr>
            <w:rStyle w:val="Lienhypertexte"/>
          </w:rPr>
          <w:t>Là où tombent les anges</w:t>
        </w:r>
      </w:hyperlink>
      <w:r>
        <w:rPr>
          <w:rStyle w:val="css-901oao"/>
        </w:rPr>
        <w:t xml:space="preserve"> de Charlotte Bousquet, </w:t>
      </w:r>
      <w:r>
        <w:rPr>
          <w:rStyle w:val="css-901oao"/>
        </w:rPr>
        <w:t>(Roman lycée)</w:t>
      </w:r>
    </w:p>
    <w:p w:rsidR="001C0925" w:rsidRDefault="001C0925" w:rsidP="001C0925">
      <w:pPr>
        <w:ind w:left="709"/>
      </w:pPr>
      <w:r>
        <w:t>« Solange, dix-sept ans, court les bals parisiens en compagnie de Clémence et Lili. Naïve, la tête pleine de rêves, elle se laisse séduire par Robert Maximilien et accepte de l’épouser. Mais son prince est un tyran jaloux, qui ne la sort que pour l’exhiber lors de dîners mondains. Coincée entre Robert et Emma, sa vieille tante aigrie, Solange étouffe à petit feu. Quand la Première Guerre mondiale éclate, Robert est envoyé sur le front. C’est l’occasion pour Solange de s’affranchir de la domination de son mari et de commencer enfin à vivre, dans une ville où les femmes s’organisent peu à peu sans les hommes… »</w:t>
      </w:r>
    </w:p>
    <w:p w:rsidR="001C0925" w:rsidRDefault="001C0925" w:rsidP="001C0925">
      <w:pPr>
        <w:ind w:left="709"/>
      </w:pPr>
    </w:p>
    <w:p w:rsidR="001C0925" w:rsidRDefault="001C0925" w:rsidP="006716EF">
      <w:pPr>
        <w:pStyle w:val="Paragraphedeliste"/>
        <w:numPr>
          <w:ilvl w:val="0"/>
          <w:numId w:val="11"/>
        </w:numPr>
      </w:pPr>
      <w:hyperlink r:id="rId15" w:history="1">
        <w:r w:rsidR="00784DD3" w:rsidRPr="001C0925">
          <w:rPr>
            <w:rStyle w:val="Lienhypertexte"/>
          </w:rPr>
          <w:t>La ligue des super féministes</w:t>
        </w:r>
      </w:hyperlink>
      <w:r w:rsidR="00784DD3">
        <w:rPr>
          <w:rStyle w:val="css-901oao"/>
        </w:rPr>
        <w:t xml:space="preserve"> de Mirion Malle, </w:t>
      </w:r>
      <w:r>
        <w:rPr>
          <w:rStyle w:val="css-901oao"/>
        </w:rPr>
        <w:t>(BD collège)</w:t>
      </w:r>
      <w:r>
        <w:rPr>
          <w:rStyle w:val="css-901oao"/>
        </w:rPr>
        <w:br/>
      </w:r>
      <w:r>
        <w:t>« Cette BD</w:t>
      </w:r>
      <w:r>
        <w:t xml:space="preserve"> s’adresse aux enfants dès 10 ans et aborde des thèmes inédits en jeunesse : la représentation, le sexisme, le consentement, le corps des filles, les notions de genre et d’identité sexuelle...</w:t>
      </w:r>
      <w:r>
        <w:br/>
        <w:t>Les chapitres sont complétés par des pages d’outils théoriques indispensables à tout âge (argumentaires, test de Bechdel...) qui font de cette BD un véritable petit guide d’autodéfense féministe, salutaire à l’âge où s’installent les stéréotypes sexistes.</w:t>
      </w:r>
      <w:r>
        <w:t> »</w:t>
      </w:r>
    </w:p>
    <w:p w:rsidR="00784DD3" w:rsidRDefault="001C0925" w:rsidP="006716EF">
      <w:pPr>
        <w:pStyle w:val="Paragraphedeliste"/>
        <w:numPr>
          <w:ilvl w:val="0"/>
          <w:numId w:val="11"/>
        </w:numPr>
        <w:rPr>
          <w:rStyle w:val="css-901oao"/>
        </w:rPr>
      </w:pPr>
      <w:hyperlink r:id="rId16" w:history="1">
        <w:r w:rsidR="00784DD3" w:rsidRPr="001C0925">
          <w:rPr>
            <w:rStyle w:val="Lienhypertexte"/>
          </w:rPr>
          <w:t>Sayonara Miniskirt</w:t>
        </w:r>
      </w:hyperlink>
      <w:r w:rsidR="00784DD3">
        <w:rPr>
          <w:rStyle w:val="css-901oao"/>
        </w:rPr>
        <w:t xml:space="preserve"> d'Aio Makino</w:t>
      </w:r>
      <w:r>
        <w:rPr>
          <w:rStyle w:val="css-901oao"/>
        </w:rPr>
        <w:t xml:space="preserve"> (Manga)</w:t>
      </w:r>
    </w:p>
    <w:p w:rsidR="001C0925" w:rsidRDefault="001C0925" w:rsidP="001C0925">
      <w:pPr>
        <w:ind w:left="709"/>
      </w:pPr>
      <w:r>
        <w:t>« </w:t>
      </w:r>
      <w:r>
        <w:t>Faut-il renier sa féminité par souci de sécurité ? Aoi Makino pose les bases d'une réflexion profonde sur le rapport au corps féminin au travers du courageux combat que va mener Nina pour se réapproprier son corps et son identité.</w:t>
      </w:r>
      <w:r>
        <w:t> »</w:t>
      </w:r>
    </w:p>
    <w:p w:rsidR="001C0925" w:rsidRDefault="001C0925" w:rsidP="001C0925">
      <w:pPr>
        <w:rPr>
          <w:rStyle w:val="css-901oao"/>
        </w:rPr>
      </w:pPr>
    </w:p>
    <w:p w:rsidR="00784DD3" w:rsidRDefault="001C0925" w:rsidP="006716EF">
      <w:pPr>
        <w:pStyle w:val="Paragraphedeliste"/>
        <w:numPr>
          <w:ilvl w:val="0"/>
          <w:numId w:val="11"/>
        </w:numPr>
        <w:rPr>
          <w:rStyle w:val="css-901oao"/>
        </w:rPr>
      </w:pPr>
      <w:hyperlink r:id="rId17" w:history="1">
        <w:r w:rsidR="00784DD3" w:rsidRPr="001C0925">
          <w:rPr>
            <w:rStyle w:val="Lienhypertexte"/>
          </w:rPr>
          <w:t>Le bal des folles</w:t>
        </w:r>
      </w:hyperlink>
      <w:r w:rsidR="00784DD3">
        <w:rPr>
          <w:rStyle w:val="css-901oao"/>
        </w:rPr>
        <w:t xml:space="preserve"> de Victoria Mas</w:t>
      </w:r>
      <w:r>
        <w:rPr>
          <w:rStyle w:val="css-901oao"/>
        </w:rPr>
        <w:t xml:space="preserve"> (Roman lycée, prix Renaudot lycéens 2019)</w:t>
      </w:r>
    </w:p>
    <w:p w:rsidR="001C0925" w:rsidRDefault="001C0925" w:rsidP="001C0925">
      <w:pPr>
        <w:ind w:left="709"/>
      </w:pPr>
      <w:r>
        <w:t>« </w:t>
      </w:r>
      <w:r>
        <w:t>Chaque année, à la mi-carême, se tient un très étrange Bal des Folles.  Le temps d’une soirée, le Tout-Paris s’encanaille sur des airs de valse et de polka en compagnie de femmes déguisées en colombines, gitanes, zouaves et autres mousquetaires. Réparti sur deux salles, d’un côté les idiotes et les épileptiques ; de l’autre les hystériques, les folles et les maniaques. Ce bal est en réalité l’une des dernières expérimentations de Charcot, désireux de faire des malades de la Salpêtrière des femmes comme les autres. Parmi elles, Eugénie, Louise et Geneviève, dont Victoria Mas retrace le parcours heurté, dans ce premier roman qui met à nu la condition féminine au XIXe siècle.</w:t>
      </w:r>
      <w:r>
        <w:t> »</w:t>
      </w:r>
    </w:p>
    <w:p w:rsidR="001C0925" w:rsidRDefault="001C0925" w:rsidP="001C0925">
      <w:pPr>
        <w:rPr>
          <w:rStyle w:val="css-901oao"/>
        </w:rPr>
      </w:pPr>
    </w:p>
    <w:p w:rsidR="00784DD3" w:rsidRDefault="001C0925" w:rsidP="006716EF">
      <w:pPr>
        <w:pStyle w:val="Paragraphedeliste"/>
        <w:numPr>
          <w:ilvl w:val="0"/>
          <w:numId w:val="11"/>
        </w:numPr>
        <w:rPr>
          <w:rStyle w:val="css-901oao"/>
        </w:rPr>
      </w:pPr>
      <w:hyperlink r:id="rId18" w:history="1">
        <w:r w:rsidR="00784DD3" w:rsidRPr="001C0925">
          <w:rPr>
            <w:rStyle w:val="Lienhypertexte"/>
          </w:rPr>
          <w:t>Le silence d'Isra</w:t>
        </w:r>
      </w:hyperlink>
      <w:r w:rsidR="00784DD3">
        <w:rPr>
          <w:rStyle w:val="css-901oao"/>
        </w:rPr>
        <w:t xml:space="preserve"> d'Etaf Rum</w:t>
      </w:r>
    </w:p>
    <w:p w:rsidR="001C0925" w:rsidRDefault="001C0925" w:rsidP="001C0925">
      <w:pPr>
        <w:ind w:left="709"/>
      </w:pPr>
      <w:r>
        <w:t>« </w:t>
      </w:r>
      <w:r>
        <w:t>P</w:t>
      </w:r>
      <w:r>
        <w:t>alestine</w:t>
      </w:r>
      <w:r>
        <w:t>, 1990. Isra, 17 ans, préfère lire en cachette et s’évader dans les méandres de son imagination plutôt que de s’essayer à séduire les prétendants que son père a choisis pour elle. Mais ses rêves de liberté tournent court : avant même son dix-huitième anniversaire, la jeune fille est mariée et forcée de s’installer à Brooklyn, où vivent son époux et sa nouvelle famille.</w:t>
      </w:r>
      <w:r>
        <w:t> »</w:t>
      </w:r>
    </w:p>
    <w:p w:rsidR="001C0925" w:rsidRDefault="001C0925" w:rsidP="001C0925"/>
    <w:p w:rsidR="00784DD3" w:rsidRDefault="00784DD3" w:rsidP="00784DD3"/>
    <w:p w:rsidR="00654FCB" w:rsidRPr="004136FD" w:rsidRDefault="00654FCB" w:rsidP="004136FD">
      <w:pPr>
        <w:spacing w:before="100" w:beforeAutospacing="1" w:after="100" w:afterAutospacing="1"/>
        <w:outlineLvl w:val="0"/>
        <w:rPr>
          <w:rFonts w:ascii="Liberation Serif" w:eastAsia="DejaVu Sans" w:hAnsi="Liberation Serif" w:cs="Noto Sans Devanagari"/>
          <w:kern w:val="3"/>
          <w:lang w:eastAsia="zh-CN" w:bidi="hi-IN"/>
        </w:rPr>
      </w:pPr>
    </w:p>
    <w:p w:rsidR="005C21EF" w:rsidRPr="005C21EF" w:rsidRDefault="005C21EF" w:rsidP="00A241CB">
      <w:pPr>
        <w:pStyle w:val="Textbody"/>
        <w:ind w:left="360"/>
        <w:rPr>
          <w:b/>
          <w:bCs/>
          <w:lang w:val="fr-FR"/>
        </w:rPr>
      </w:pPr>
    </w:p>
    <w:sectPr w:rsidR="005C21EF" w:rsidRPr="005C21EF">
      <w:headerReference w:type="default" r:id="rId19"/>
      <w:footerReference w:type="even" r:id="rId20"/>
      <w:footerReference w:type="default" r:id="rId21"/>
      <w:pgSz w:w="12240" w:h="15840"/>
      <w:pgMar w:top="567" w:right="567"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716EF" w:rsidRDefault="006716EF">
      <w:r>
        <w:separator/>
      </w:r>
    </w:p>
  </w:endnote>
  <w:endnote w:type="continuationSeparator" w:id="0">
    <w:p w:rsidR="006716EF" w:rsidRDefault="00671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altName w:val="Segoe UI Symbol"/>
    <w:panose1 w:val="020B0604020202020204"/>
    <w:charset w:val="02"/>
    <w:family w:val="auto"/>
    <w:pitch w:val="default"/>
  </w:font>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Liberation Serif">
    <w:altName w:val="Times New Roman"/>
    <w:panose1 w:val="020B0604020202020204"/>
    <w:charset w:val="00"/>
    <w:family w:val="roman"/>
    <w:pitch w:val="variable"/>
  </w:font>
  <w:font w:name="DejaVu Sans">
    <w:altName w:val="Verdana"/>
    <w:panose1 w:val="020B0604020202020204"/>
    <w:charset w:val="00"/>
    <w:family w:val="auto"/>
    <w:pitch w:val="variable"/>
  </w:font>
  <w:font w:name="Noto Sans Devanagari">
    <w:altName w:val="Calibri"/>
    <w:panose1 w:val="020B0604020202020204"/>
    <w:charset w:val="00"/>
    <w:family w:val="auto"/>
    <w:pitch w:val="variable"/>
  </w:font>
  <w:font w:name="Liberation Sans">
    <w:panose1 w:val="020B0604020202020204"/>
    <w:charset w:val="00"/>
    <w:family w:val="swiss"/>
    <w:pitch w:val="variable"/>
  </w:font>
  <w:font w:name="monospace">
    <w:panose1 w:val="020B0604020202020204"/>
    <w:charset w:val="00"/>
    <w:family w:val="auto"/>
    <w:pitch w:val="default"/>
  </w:font>
  <w:font w:name="Mangal">
    <w:panose1 w:val="02040503050203030202"/>
    <w:charset w:val="01"/>
    <w:family w:val="roman"/>
    <w:pitch w:val="variable"/>
    <w:sig w:usb0="0000A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1260021851"/>
      <w:docPartObj>
        <w:docPartGallery w:val="Page Numbers (Bottom of Page)"/>
        <w:docPartUnique/>
      </w:docPartObj>
    </w:sdtPr>
    <w:sdtContent>
      <w:p w:rsidR="00CD4934" w:rsidRDefault="00CD4934" w:rsidP="0040145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CD4934" w:rsidRDefault="00CD4934" w:rsidP="00CD493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rodepage"/>
      </w:rPr>
      <w:id w:val="-824278608"/>
      <w:docPartObj>
        <w:docPartGallery w:val="Page Numbers (Bottom of Page)"/>
        <w:docPartUnique/>
      </w:docPartObj>
    </w:sdtPr>
    <w:sdtContent>
      <w:p w:rsidR="00CD4934" w:rsidRDefault="00CD4934" w:rsidP="0040145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7</w:t>
        </w:r>
        <w:r>
          <w:rPr>
            <w:rStyle w:val="Numrodepage"/>
          </w:rPr>
          <w:fldChar w:fldCharType="end"/>
        </w:r>
      </w:p>
    </w:sdtContent>
  </w:sdt>
  <w:p w:rsidR="00C9723C" w:rsidRPr="00C9723C" w:rsidRDefault="00C9723C" w:rsidP="00CD4934">
    <w:pPr>
      <w:pStyle w:val="Pieddepage"/>
      <w:ind w:right="360"/>
      <w:rPr>
        <w:lang w:val="fr-FR"/>
      </w:rPr>
    </w:pPr>
    <w:r>
      <w:rPr>
        <w:lang w:val="fr-FR"/>
      </w:rPr>
      <w:tab/>
    </w:r>
    <w:r>
      <w:rPr>
        <w:lang w:val="fr-FR"/>
      </w:rPr>
      <w:tab/>
      <w:t xml:space="preserve">  Académie de Toulouse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716EF" w:rsidRDefault="006716EF">
      <w:r>
        <w:rPr>
          <w:color w:val="000000"/>
        </w:rPr>
        <w:separator/>
      </w:r>
    </w:p>
  </w:footnote>
  <w:footnote w:type="continuationSeparator" w:id="0">
    <w:p w:rsidR="006716EF" w:rsidRDefault="00671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9723C" w:rsidRDefault="00C9723C">
    <w:pPr>
      <w:pStyle w:val="En-tte"/>
    </w:pPr>
    <w:r>
      <w:rPr>
        <w:noProof/>
        <w:lang w:eastAsia="fr-FR"/>
      </w:rPr>
      <mc:AlternateContent>
        <mc:Choice Requires="wps">
          <w:drawing>
            <wp:anchor distT="0" distB="0" distL="114300" distR="114300" simplePos="0" relativeHeight="251659264" behindDoc="0" locked="0" layoutInCell="1" allowOverlap="1" wp14:anchorId="231C155D" wp14:editId="076C4936">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17" name="Rectangle 17" title="Titre du document"/>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9723C" w:rsidRPr="001D7613" w:rsidRDefault="00C9723C" w:rsidP="00C9723C">
                          <w:pPr>
                            <w:pStyle w:val="Titre4"/>
                            <w:jc w:val="center"/>
                            <w:rPr>
                              <w:lang w:val="fr-FR"/>
                            </w:rPr>
                          </w:pPr>
                          <w:r w:rsidRPr="001D7613">
                            <w:rPr>
                              <w:lang w:val="fr-FR"/>
                            </w:rPr>
                            <w:t>Bibliographie collaborative sur les droits des femmes et l'égalité filles-garçons, mars 2021</w:t>
                          </w:r>
                        </w:p>
                        <w:p w:rsidR="00C9723C" w:rsidRPr="00C9723C" w:rsidRDefault="00C9723C" w:rsidP="00ED1149">
                          <w:pPr>
                            <w:pStyle w:val="Sansinterligne"/>
                            <w:jc w:val="center"/>
                            <w:rPr>
                              <w:b/>
                              <w:caps/>
                              <w:spacing w:val="20"/>
                              <w:sz w:val="28"/>
                              <w:szCs w:val="28"/>
                              <w:lang w:val="fr-FR"/>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231C155D" id="Rectangle 17" o:spid="_x0000_s1026" alt="Titre : Titre du document"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" fillcolor="#44546a [3215]" stroked="f" strokeweight="1pt">
              <v:textbox inset=",0,,0">
                <w:txbxContent>
                  <w:p w:rsidR="00C9723C" w:rsidRPr="001D7613" w:rsidRDefault="00C9723C" w:rsidP="00C9723C">
                    <w:pPr>
                      <w:pStyle w:val="Titre4"/>
                      <w:jc w:val="center"/>
                      <w:rPr>
                        <w:lang w:val="fr-FR"/>
                      </w:rPr>
                    </w:pPr>
                    <w:r w:rsidRPr="001D7613">
                      <w:rPr>
                        <w:lang w:val="fr-FR"/>
                      </w:rPr>
                      <w:t>Bibliographie collaborative sur les droits des femmes et l'égalité filles-garçons, mars 2021</w:t>
                    </w:r>
                  </w:p>
                  <w:p w:rsidR="00C9723C" w:rsidRPr="00C9723C" w:rsidRDefault="00C9723C" w:rsidP="00ED1149">
                    <w:pPr>
                      <w:pStyle w:val="Sansinterligne"/>
                      <w:jc w:val="center"/>
                      <w:rPr>
                        <w:b/>
                        <w:caps/>
                        <w:spacing w:val="20"/>
                        <w:sz w:val="28"/>
                        <w:szCs w:val="28"/>
                        <w:lang w:val="fr-FR"/>
                      </w:rPr>
                    </w:pPr>
                  </w:p>
                </w:txbxContent>
              </v:textbox>
              <w10:wrap anchorx="page" anchory="page"/>
            </v:rect>
          </w:pict>
        </mc:Fallback>
      </mc:AlternateContent>
    </w:r>
  </w:p>
  <w:p w:rsidR="00C9723C" w:rsidRDefault="00C972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94489"/>
    <w:multiLevelType w:val="multilevel"/>
    <w:tmpl w:val="DADE32D2"/>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1" w15:restartNumberingAfterBreak="0">
    <w:nsid w:val="157A11D8"/>
    <w:multiLevelType w:val="multilevel"/>
    <w:tmpl w:val="6CFEAD6C"/>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2" w15:restartNumberingAfterBreak="0">
    <w:nsid w:val="2631538F"/>
    <w:multiLevelType w:val="multilevel"/>
    <w:tmpl w:val="B49AF478"/>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3" w15:restartNumberingAfterBreak="0">
    <w:nsid w:val="27D83500"/>
    <w:multiLevelType w:val="hybridMultilevel"/>
    <w:tmpl w:val="3D962F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4CDB2026"/>
    <w:multiLevelType w:val="multilevel"/>
    <w:tmpl w:val="F342B2CE"/>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5" w15:restartNumberingAfterBreak="0">
    <w:nsid w:val="4F6D57E5"/>
    <w:multiLevelType w:val="multilevel"/>
    <w:tmpl w:val="4EE89B46"/>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6" w15:restartNumberingAfterBreak="0">
    <w:nsid w:val="52171310"/>
    <w:multiLevelType w:val="multilevel"/>
    <w:tmpl w:val="FBB625CC"/>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7" w15:restartNumberingAfterBreak="0">
    <w:nsid w:val="57896EF0"/>
    <w:multiLevelType w:val="hybridMultilevel"/>
    <w:tmpl w:val="F13E7B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A4F1993"/>
    <w:multiLevelType w:val="multilevel"/>
    <w:tmpl w:val="9CAE26D4"/>
    <w:lvl w:ilvl="0">
      <w:numFmt w:val="bullet"/>
      <w:lvlText w:val="•"/>
      <w:lvlJc w:val="left"/>
      <w:pPr>
        <w:ind w:left="283" w:hanging="283"/>
      </w:pPr>
      <w:rPr>
        <w:rFonts w:ascii="OpenSymbol" w:eastAsia="OpenSymbol" w:hAnsi="OpenSymbol" w:cs="OpenSymbol"/>
      </w:rPr>
    </w:lvl>
    <w:lvl w:ilvl="1">
      <w:numFmt w:val="bullet"/>
      <w:lvlText w:val="•"/>
      <w:lvlJc w:val="left"/>
      <w:pPr>
        <w:ind w:left="990" w:hanging="283"/>
      </w:pPr>
      <w:rPr>
        <w:rFonts w:ascii="OpenSymbol" w:eastAsia="OpenSymbol" w:hAnsi="OpenSymbol" w:cs="OpenSymbol"/>
      </w:rPr>
    </w:lvl>
    <w:lvl w:ilvl="2">
      <w:numFmt w:val="bullet"/>
      <w:lvlText w:val="•"/>
      <w:lvlJc w:val="left"/>
      <w:pPr>
        <w:ind w:left="1697" w:hanging="283"/>
      </w:pPr>
      <w:rPr>
        <w:rFonts w:ascii="OpenSymbol" w:eastAsia="OpenSymbol" w:hAnsi="OpenSymbol" w:cs="OpenSymbol"/>
      </w:rPr>
    </w:lvl>
    <w:lvl w:ilvl="3">
      <w:numFmt w:val="bullet"/>
      <w:lvlText w:val="•"/>
      <w:lvlJc w:val="left"/>
      <w:pPr>
        <w:ind w:left="2404" w:hanging="283"/>
      </w:pPr>
      <w:rPr>
        <w:rFonts w:ascii="OpenSymbol" w:eastAsia="OpenSymbol" w:hAnsi="OpenSymbol" w:cs="OpenSymbol"/>
      </w:rPr>
    </w:lvl>
    <w:lvl w:ilvl="4">
      <w:numFmt w:val="bullet"/>
      <w:lvlText w:val="•"/>
      <w:lvlJc w:val="left"/>
      <w:pPr>
        <w:ind w:left="3111" w:hanging="283"/>
      </w:pPr>
      <w:rPr>
        <w:rFonts w:ascii="OpenSymbol" w:eastAsia="OpenSymbol" w:hAnsi="OpenSymbol" w:cs="OpenSymbol"/>
      </w:rPr>
    </w:lvl>
    <w:lvl w:ilvl="5">
      <w:numFmt w:val="bullet"/>
      <w:lvlText w:val="•"/>
      <w:lvlJc w:val="left"/>
      <w:pPr>
        <w:ind w:left="3818" w:hanging="283"/>
      </w:pPr>
      <w:rPr>
        <w:rFonts w:ascii="OpenSymbol" w:eastAsia="OpenSymbol" w:hAnsi="OpenSymbol" w:cs="OpenSymbol"/>
      </w:rPr>
    </w:lvl>
    <w:lvl w:ilvl="6">
      <w:numFmt w:val="bullet"/>
      <w:lvlText w:val="•"/>
      <w:lvlJc w:val="left"/>
      <w:pPr>
        <w:ind w:left="4525" w:hanging="283"/>
      </w:pPr>
      <w:rPr>
        <w:rFonts w:ascii="OpenSymbol" w:eastAsia="OpenSymbol" w:hAnsi="OpenSymbol" w:cs="OpenSymbol"/>
      </w:rPr>
    </w:lvl>
    <w:lvl w:ilvl="7">
      <w:numFmt w:val="bullet"/>
      <w:lvlText w:val="•"/>
      <w:lvlJc w:val="left"/>
      <w:pPr>
        <w:ind w:left="5232" w:hanging="283"/>
      </w:pPr>
      <w:rPr>
        <w:rFonts w:ascii="OpenSymbol" w:eastAsia="OpenSymbol" w:hAnsi="OpenSymbol" w:cs="OpenSymbol"/>
      </w:rPr>
    </w:lvl>
    <w:lvl w:ilvl="8">
      <w:numFmt w:val="bullet"/>
      <w:lvlText w:val="•"/>
      <w:lvlJc w:val="left"/>
      <w:pPr>
        <w:ind w:left="5939" w:hanging="283"/>
      </w:pPr>
      <w:rPr>
        <w:rFonts w:ascii="OpenSymbol" w:eastAsia="OpenSymbol" w:hAnsi="OpenSymbol" w:cs="OpenSymbol"/>
      </w:rPr>
    </w:lvl>
  </w:abstractNum>
  <w:abstractNum w:abstractNumId="9" w15:restartNumberingAfterBreak="0">
    <w:nsid w:val="74A659C5"/>
    <w:multiLevelType w:val="hybridMultilevel"/>
    <w:tmpl w:val="F49A47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E2A56D8"/>
    <w:multiLevelType w:val="hybridMultilevel"/>
    <w:tmpl w:val="37E493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8"/>
  </w:num>
  <w:num w:numId="8">
    <w:abstractNumId w:val="7"/>
  </w:num>
  <w:num w:numId="9">
    <w:abstractNumId w:val="3"/>
  </w:num>
  <w:num w:numId="10">
    <w:abstractNumId w:val="10"/>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activeWritingStyle w:appName="MSWord" w:lang="en-US" w:vendorID="64" w:dllVersion="4096" w:nlCheck="1" w:checkStyle="0"/>
  <w:activeWritingStyle w:appName="MSWord" w:lang="fr-FR" w:vendorID="64" w:dllVersion="4096" w:nlCheck="1" w:checkStyle="0"/>
  <w:proofState w:grammar="clean"/>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B79CE"/>
    <w:rsid w:val="001C0925"/>
    <w:rsid w:val="001D7613"/>
    <w:rsid w:val="004136FD"/>
    <w:rsid w:val="005C21EF"/>
    <w:rsid w:val="00654FCB"/>
    <w:rsid w:val="006716EF"/>
    <w:rsid w:val="006B79CE"/>
    <w:rsid w:val="00784DD3"/>
    <w:rsid w:val="00947FC7"/>
    <w:rsid w:val="00A241CB"/>
    <w:rsid w:val="00A51240"/>
    <w:rsid w:val="00AA4643"/>
    <w:rsid w:val="00C112CD"/>
    <w:rsid w:val="00C9659E"/>
    <w:rsid w:val="00C9723C"/>
    <w:rsid w:val="00CD49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F35D8"/>
  <w15:docId w15:val="{38E92E56-FDB5-124A-BC0A-843342A46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ejaVu Sans" w:hAnsi="Liberation Serif" w:cs="Noto Sans Devanagar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240"/>
    <w:pPr>
      <w:widowControl/>
      <w:suppressAutoHyphens w:val="0"/>
      <w:autoSpaceDN/>
      <w:textAlignment w:val="auto"/>
    </w:pPr>
    <w:rPr>
      <w:rFonts w:ascii="Times New Roman" w:eastAsia="Times New Roman" w:hAnsi="Times New Roman" w:cs="Times New Roman"/>
      <w:kern w:val="0"/>
      <w:lang w:val="fr-FR" w:eastAsia="fr-FR" w:bidi="ar-SA"/>
    </w:rPr>
  </w:style>
  <w:style w:type="paragraph" w:styleId="Titre1">
    <w:name w:val="heading 1"/>
    <w:basedOn w:val="Heading"/>
    <w:next w:val="Textbody"/>
    <w:link w:val="Titre1Car"/>
    <w:uiPriority w:val="9"/>
    <w:qFormat/>
    <w:pPr>
      <w:spacing w:line="288" w:lineRule="auto"/>
      <w:outlineLvl w:val="0"/>
    </w:pPr>
    <w:rPr>
      <w:rFonts w:ascii="Liberation Serif" w:hAnsi="Liberation Serif"/>
      <w:b/>
      <w:bCs/>
      <w:sz w:val="48"/>
      <w:szCs w:val="48"/>
    </w:rPr>
  </w:style>
  <w:style w:type="paragraph" w:styleId="Titre2">
    <w:name w:val="heading 2"/>
    <w:basedOn w:val="Heading"/>
    <w:next w:val="Textbody"/>
    <w:uiPriority w:val="9"/>
    <w:unhideWhenUsed/>
    <w:qFormat/>
    <w:pPr>
      <w:spacing w:before="200" w:line="288" w:lineRule="auto"/>
      <w:outlineLvl w:val="1"/>
    </w:pPr>
    <w:rPr>
      <w:rFonts w:ascii="Liberation Serif" w:hAnsi="Liberation Serif"/>
      <w:b/>
      <w:bCs/>
      <w:sz w:val="36"/>
      <w:szCs w:val="36"/>
    </w:rPr>
  </w:style>
  <w:style w:type="paragraph" w:styleId="Titre3">
    <w:name w:val="heading 3"/>
    <w:basedOn w:val="Heading"/>
    <w:next w:val="Textbody"/>
    <w:uiPriority w:val="9"/>
    <w:unhideWhenUsed/>
    <w:qFormat/>
    <w:pPr>
      <w:spacing w:before="140" w:line="288" w:lineRule="auto"/>
      <w:outlineLvl w:val="2"/>
    </w:pPr>
    <w:rPr>
      <w:rFonts w:ascii="Liberation Serif" w:hAnsi="Liberation Serif"/>
      <w:b/>
      <w:bCs/>
    </w:rPr>
  </w:style>
  <w:style w:type="paragraph" w:styleId="Titre4">
    <w:name w:val="heading 4"/>
    <w:basedOn w:val="Heading"/>
    <w:next w:val="Textbody"/>
    <w:uiPriority w:val="9"/>
    <w:unhideWhenUsed/>
    <w:qFormat/>
    <w:pPr>
      <w:spacing w:before="120" w:line="288" w:lineRule="auto"/>
      <w:outlineLvl w:val="3"/>
    </w:pPr>
    <w:rPr>
      <w:rFonts w:ascii="Liberation Serif" w:hAnsi="Liberation Serif"/>
      <w:b/>
      <w:bCs/>
      <w:sz w:val="24"/>
      <w:szCs w:val="24"/>
    </w:rPr>
  </w:style>
  <w:style w:type="paragraph" w:styleId="Titre5">
    <w:name w:val="heading 5"/>
    <w:basedOn w:val="Heading"/>
    <w:next w:val="Textbody"/>
    <w:uiPriority w:val="9"/>
    <w:semiHidden/>
    <w:unhideWhenUsed/>
    <w:qFormat/>
    <w:pPr>
      <w:spacing w:before="120" w:after="60" w:line="288" w:lineRule="auto"/>
      <w:outlineLvl w:val="4"/>
    </w:pPr>
    <w:rPr>
      <w:rFonts w:ascii="Liberation Serif" w:hAnsi="Liberation Serif"/>
      <w:b/>
      <w:bCs/>
      <w:sz w:val="20"/>
      <w:szCs w:val="20"/>
    </w:rPr>
  </w:style>
  <w:style w:type="paragraph" w:styleId="Titre6">
    <w:name w:val="heading 6"/>
    <w:basedOn w:val="Heading"/>
    <w:next w:val="Textbody"/>
    <w:uiPriority w:val="9"/>
    <w:semiHidden/>
    <w:unhideWhenUsed/>
    <w:qFormat/>
    <w:pPr>
      <w:spacing w:before="60" w:after="60" w:line="288" w:lineRule="auto"/>
      <w:outlineLvl w:val="5"/>
    </w:pPr>
    <w:rPr>
      <w:rFonts w:ascii="Liberation Serif" w:hAnsi="Liberation Serif"/>
      <w:b/>
      <w:bCs/>
      <w:sz w:val="14"/>
      <w:szCs w:val="1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ourceText">
    <w:name w:val="Source Text"/>
    <w:rPr>
      <w:rFonts w:ascii="monospace" w:eastAsia="monospace" w:hAnsi="monospace" w:cs="monospace"/>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paragraph" w:styleId="En-tte">
    <w:name w:val="header"/>
    <w:basedOn w:val="Normal"/>
    <w:link w:val="En-tteCar"/>
    <w:uiPriority w:val="99"/>
    <w:unhideWhenUsed/>
    <w:rsid w:val="00C9723C"/>
    <w:pPr>
      <w:widowControl w:val="0"/>
      <w:tabs>
        <w:tab w:val="center" w:pos="4536"/>
        <w:tab w:val="right" w:pos="9072"/>
      </w:tabs>
      <w:suppressAutoHyphens/>
      <w:autoSpaceDN w:val="0"/>
      <w:textAlignment w:val="baseline"/>
    </w:pPr>
    <w:rPr>
      <w:rFonts w:ascii="Liberation Serif" w:eastAsia="DejaVu Sans" w:hAnsi="Liberation Serif" w:cs="Mangal"/>
      <w:kern w:val="3"/>
      <w:szCs w:val="21"/>
      <w:lang w:val="en-US" w:eastAsia="zh-CN" w:bidi="hi-IN"/>
    </w:rPr>
  </w:style>
  <w:style w:type="character" w:customStyle="1" w:styleId="En-tteCar">
    <w:name w:val="En-tête Car"/>
    <w:basedOn w:val="Policepardfaut"/>
    <w:link w:val="En-tte"/>
    <w:uiPriority w:val="99"/>
    <w:rsid w:val="00C9723C"/>
    <w:rPr>
      <w:rFonts w:cs="Mangal"/>
      <w:szCs w:val="21"/>
    </w:rPr>
  </w:style>
  <w:style w:type="paragraph" w:styleId="Pieddepage">
    <w:name w:val="footer"/>
    <w:basedOn w:val="Normal"/>
    <w:link w:val="PieddepageCar"/>
    <w:uiPriority w:val="99"/>
    <w:unhideWhenUsed/>
    <w:rsid w:val="00C9723C"/>
    <w:pPr>
      <w:widowControl w:val="0"/>
      <w:tabs>
        <w:tab w:val="center" w:pos="4536"/>
        <w:tab w:val="right" w:pos="9072"/>
      </w:tabs>
      <w:suppressAutoHyphens/>
      <w:autoSpaceDN w:val="0"/>
      <w:textAlignment w:val="baseline"/>
    </w:pPr>
    <w:rPr>
      <w:rFonts w:ascii="Liberation Serif" w:eastAsia="DejaVu Sans" w:hAnsi="Liberation Serif" w:cs="Mangal"/>
      <w:kern w:val="3"/>
      <w:szCs w:val="21"/>
      <w:lang w:val="en-US" w:eastAsia="zh-CN" w:bidi="hi-IN"/>
    </w:rPr>
  </w:style>
  <w:style w:type="character" w:customStyle="1" w:styleId="PieddepageCar">
    <w:name w:val="Pied de page Car"/>
    <w:basedOn w:val="Policepardfaut"/>
    <w:link w:val="Pieddepage"/>
    <w:uiPriority w:val="99"/>
    <w:rsid w:val="00C9723C"/>
    <w:rPr>
      <w:rFonts w:cs="Mangal"/>
      <w:szCs w:val="21"/>
    </w:rPr>
  </w:style>
  <w:style w:type="paragraph" w:styleId="Sansinterligne">
    <w:name w:val="No Spacing"/>
    <w:link w:val="SansinterligneCar"/>
    <w:uiPriority w:val="1"/>
    <w:qFormat/>
    <w:rsid w:val="00C9723C"/>
    <w:pPr>
      <w:widowControl/>
      <w:suppressAutoHyphens w:val="0"/>
      <w:autoSpaceDN/>
      <w:textAlignment w:val="auto"/>
    </w:pPr>
    <w:rPr>
      <w:rFonts w:asciiTheme="minorHAnsi" w:eastAsiaTheme="minorEastAsia" w:hAnsiTheme="minorHAnsi" w:cstheme="minorBidi"/>
      <w:kern w:val="0"/>
      <w:sz w:val="22"/>
      <w:szCs w:val="22"/>
      <w:lang w:bidi="ar-SA"/>
    </w:rPr>
  </w:style>
  <w:style w:type="character" w:customStyle="1" w:styleId="SansinterligneCar">
    <w:name w:val="Sans interligne Car"/>
    <w:basedOn w:val="Policepardfaut"/>
    <w:link w:val="Sansinterligne"/>
    <w:uiPriority w:val="1"/>
    <w:rsid w:val="00C9723C"/>
    <w:rPr>
      <w:rFonts w:asciiTheme="minorHAnsi" w:eastAsiaTheme="minorEastAsia" w:hAnsiTheme="minorHAnsi" w:cstheme="minorBidi"/>
      <w:kern w:val="0"/>
      <w:sz w:val="22"/>
      <w:szCs w:val="22"/>
      <w:lang w:bidi="ar-SA"/>
    </w:rPr>
  </w:style>
  <w:style w:type="character" w:styleId="Numrodepage">
    <w:name w:val="page number"/>
    <w:basedOn w:val="Policepardfaut"/>
    <w:uiPriority w:val="99"/>
    <w:semiHidden/>
    <w:unhideWhenUsed/>
    <w:rsid w:val="00CD4934"/>
  </w:style>
  <w:style w:type="character" w:customStyle="1" w:styleId="Titre1Car">
    <w:name w:val="Titre 1 Car"/>
    <w:basedOn w:val="Policepardfaut"/>
    <w:link w:val="Titre1"/>
    <w:uiPriority w:val="9"/>
    <w:rsid w:val="00A241CB"/>
    <w:rPr>
      <w:b/>
      <w:bCs/>
      <w:sz w:val="48"/>
      <w:szCs w:val="48"/>
    </w:rPr>
  </w:style>
  <w:style w:type="paragraph" w:styleId="Paragraphedeliste">
    <w:name w:val="List Paragraph"/>
    <w:basedOn w:val="Normal"/>
    <w:uiPriority w:val="34"/>
    <w:qFormat/>
    <w:rsid w:val="00A241CB"/>
    <w:pPr>
      <w:ind w:left="720"/>
      <w:contextualSpacing/>
    </w:pPr>
  </w:style>
  <w:style w:type="character" w:styleId="Lienhypertexte">
    <w:name w:val="Hyperlink"/>
    <w:basedOn w:val="Policepardfaut"/>
    <w:uiPriority w:val="99"/>
    <w:unhideWhenUsed/>
    <w:rsid w:val="00654FCB"/>
    <w:rPr>
      <w:color w:val="0563C1" w:themeColor="hyperlink"/>
      <w:u w:val="single"/>
    </w:rPr>
  </w:style>
  <w:style w:type="character" w:styleId="Mentionnonrsolue">
    <w:name w:val="Unresolved Mention"/>
    <w:basedOn w:val="Policepardfaut"/>
    <w:uiPriority w:val="99"/>
    <w:semiHidden/>
    <w:unhideWhenUsed/>
    <w:rsid w:val="00654FCB"/>
    <w:rPr>
      <w:color w:val="605E5C"/>
      <w:shd w:val="clear" w:color="auto" w:fill="E1DFDD"/>
    </w:rPr>
  </w:style>
  <w:style w:type="character" w:customStyle="1" w:styleId="css-901oao">
    <w:name w:val="css-901oao"/>
    <w:basedOn w:val="Policepardfaut"/>
    <w:rsid w:val="00654FCB"/>
  </w:style>
  <w:style w:type="character" w:customStyle="1" w:styleId="details">
    <w:name w:val="details"/>
    <w:basedOn w:val="Policepardfaut"/>
    <w:rsid w:val="00654FCB"/>
  </w:style>
  <w:style w:type="character" w:styleId="Lienhypertextesuivivisit">
    <w:name w:val="FollowedHyperlink"/>
    <w:basedOn w:val="Policepardfaut"/>
    <w:uiPriority w:val="99"/>
    <w:semiHidden/>
    <w:unhideWhenUsed/>
    <w:rsid w:val="00654F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43251">
      <w:bodyDiv w:val="1"/>
      <w:marLeft w:val="0"/>
      <w:marRight w:val="0"/>
      <w:marTop w:val="0"/>
      <w:marBottom w:val="0"/>
      <w:divBdr>
        <w:top w:val="none" w:sz="0" w:space="0" w:color="auto"/>
        <w:left w:val="none" w:sz="0" w:space="0" w:color="auto"/>
        <w:bottom w:val="none" w:sz="0" w:space="0" w:color="auto"/>
        <w:right w:val="none" w:sz="0" w:space="0" w:color="auto"/>
      </w:divBdr>
    </w:div>
    <w:div w:id="174812008">
      <w:bodyDiv w:val="1"/>
      <w:marLeft w:val="0"/>
      <w:marRight w:val="0"/>
      <w:marTop w:val="0"/>
      <w:marBottom w:val="0"/>
      <w:divBdr>
        <w:top w:val="none" w:sz="0" w:space="0" w:color="auto"/>
        <w:left w:val="none" w:sz="0" w:space="0" w:color="auto"/>
        <w:bottom w:val="none" w:sz="0" w:space="0" w:color="auto"/>
        <w:right w:val="none" w:sz="0" w:space="0" w:color="auto"/>
      </w:divBdr>
    </w:div>
    <w:div w:id="300114429">
      <w:bodyDiv w:val="1"/>
      <w:marLeft w:val="0"/>
      <w:marRight w:val="0"/>
      <w:marTop w:val="0"/>
      <w:marBottom w:val="0"/>
      <w:divBdr>
        <w:top w:val="none" w:sz="0" w:space="0" w:color="auto"/>
        <w:left w:val="none" w:sz="0" w:space="0" w:color="auto"/>
        <w:bottom w:val="none" w:sz="0" w:space="0" w:color="auto"/>
        <w:right w:val="none" w:sz="0" w:space="0" w:color="auto"/>
      </w:divBdr>
    </w:div>
    <w:div w:id="330908022">
      <w:bodyDiv w:val="1"/>
      <w:marLeft w:val="0"/>
      <w:marRight w:val="0"/>
      <w:marTop w:val="0"/>
      <w:marBottom w:val="0"/>
      <w:divBdr>
        <w:top w:val="none" w:sz="0" w:space="0" w:color="auto"/>
        <w:left w:val="none" w:sz="0" w:space="0" w:color="auto"/>
        <w:bottom w:val="none" w:sz="0" w:space="0" w:color="auto"/>
        <w:right w:val="none" w:sz="0" w:space="0" w:color="auto"/>
      </w:divBdr>
    </w:div>
    <w:div w:id="370884688">
      <w:bodyDiv w:val="1"/>
      <w:marLeft w:val="0"/>
      <w:marRight w:val="0"/>
      <w:marTop w:val="0"/>
      <w:marBottom w:val="0"/>
      <w:divBdr>
        <w:top w:val="none" w:sz="0" w:space="0" w:color="auto"/>
        <w:left w:val="none" w:sz="0" w:space="0" w:color="auto"/>
        <w:bottom w:val="none" w:sz="0" w:space="0" w:color="auto"/>
        <w:right w:val="none" w:sz="0" w:space="0" w:color="auto"/>
      </w:divBdr>
    </w:div>
    <w:div w:id="398554806">
      <w:bodyDiv w:val="1"/>
      <w:marLeft w:val="0"/>
      <w:marRight w:val="0"/>
      <w:marTop w:val="0"/>
      <w:marBottom w:val="0"/>
      <w:divBdr>
        <w:top w:val="none" w:sz="0" w:space="0" w:color="auto"/>
        <w:left w:val="none" w:sz="0" w:space="0" w:color="auto"/>
        <w:bottom w:val="none" w:sz="0" w:space="0" w:color="auto"/>
        <w:right w:val="none" w:sz="0" w:space="0" w:color="auto"/>
      </w:divBdr>
    </w:div>
    <w:div w:id="448743650">
      <w:bodyDiv w:val="1"/>
      <w:marLeft w:val="0"/>
      <w:marRight w:val="0"/>
      <w:marTop w:val="0"/>
      <w:marBottom w:val="0"/>
      <w:divBdr>
        <w:top w:val="none" w:sz="0" w:space="0" w:color="auto"/>
        <w:left w:val="none" w:sz="0" w:space="0" w:color="auto"/>
        <w:bottom w:val="none" w:sz="0" w:space="0" w:color="auto"/>
        <w:right w:val="none" w:sz="0" w:space="0" w:color="auto"/>
      </w:divBdr>
    </w:div>
    <w:div w:id="525560713">
      <w:bodyDiv w:val="1"/>
      <w:marLeft w:val="0"/>
      <w:marRight w:val="0"/>
      <w:marTop w:val="0"/>
      <w:marBottom w:val="0"/>
      <w:divBdr>
        <w:top w:val="none" w:sz="0" w:space="0" w:color="auto"/>
        <w:left w:val="none" w:sz="0" w:space="0" w:color="auto"/>
        <w:bottom w:val="none" w:sz="0" w:space="0" w:color="auto"/>
        <w:right w:val="none" w:sz="0" w:space="0" w:color="auto"/>
      </w:divBdr>
    </w:div>
    <w:div w:id="667320294">
      <w:bodyDiv w:val="1"/>
      <w:marLeft w:val="0"/>
      <w:marRight w:val="0"/>
      <w:marTop w:val="0"/>
      <w:marBottom w:val="0"/>
      <w:divBdr>
        <w:top w:val="none" w:sz="0" w:space="0" w:color="auto"/>
        <w:left w:val="none" w:sz="0" w:space="0" w:color="auto"/>
        <w:bottom w:val="none" w:sz="0" w:space="0" w:color="auto"/>
        <w:right w:val="none" w:sz="0" w:space="0" w:color="auto"/>
      </w:divBdr>
    </w:div>
    <w:div w:id="912348801">
      <w:bodyDiv w:val="1"/>
      <w:marLeft w:val="0"/>
      <w:marRight w:val="0"/>
      <w:marTop w:val="0"/>
      <w:marBottom w:val="0"/>
      <w:divBdr>
        <w:top w:val="none" w:sz="0" w:space="0" w:color="auto"/>
        <w:left w:val="none" w:sz="0" w:space="0" w:color="auto"/>
        <w:bottom w:val="none" w:sz="0" w:space="0" w:color="auto"/>
        <w:right w:val="none" w:sz="0" w:space="0" w:color="auto"/>
      </w:divBdr>
    </w:div>
    <w:div w:id="985014454">
      <w:bodyDiv w:val="1"/>
      <w:marLeft w:val="0"/>
      <w:marRight w:val="0"/>
      <w:marTop w:val="0"/>
      <w:marBottom w:val="0"/>
      <w:divBdr>
        <w:top w:val="none" w:sz="0" w:space="0" w:color="auto"/>
        <w:left w:val="none" w:sz="0" w:space="0" w:color="auto"/>
        <w:bottom w:val="none" w:sz="0" w:space="0" w:color="auto"/>
        <w:right w:val="none" w:sz="0" w:space="0" w:color="auto"/>
      </w:divBdr>
    </w:div>
    <w:div w:id="1063870927">
      <w:bodyDiv w:val="1"/>
      <w:marLeft w:val="0"/>
      <w:marRight w:val="0"/>
      <w:marTop w:val="0"/>
      <w:marBottom w:val="0"/>
      <w:divBdr>
        <w:top w:val="none" w:sz="0" w:space="0" w:color="auto"/>
        <w:left w:val="none" w:sz="0" w:space="0" w:color="auto"/>
        <w:bottom w:val="none" w:sz="0" w:space="0" w:color="auto"/>
        <w:right w:val="none" w:sz="0" w:space="0" w:color="auto"/>
      </w:divBdr>
    </w:div>
    <w:div w:id="1443762073">
      <w:bodyDiv w:val="1"/>
      <w:marLeft w:val="0"/>
      <w:marRight w:val="0"/>
      <w:marTop w:val="0"/>
      <w:marBottom w:val="0"/>
      <w:divBdr>
        <w:top w:val="none" w:sz="0" w:space="0" w:color="auto"/>
        <w:left w:val="none" w:sz="0" w:space="0" w:color="auto"/>
        <w:bottom w:val="none" w:sz="0" w:space="0" w:color="auto"/>
        <w:right w:val="none" w:sz="0" w:space="0" w:color="auto"/>
      </w:divBdr>
    </w:div>
    <w:div w:id="1589581381">
      <w:bodyDiv w:val="1"/>
      <w:marLeft w:val="0"/>
      <w:marRight w:val="0"/>
      <w:marTop w:val="0"/>
      <w:marBottom w:val="0"/>
      <w:divBdr>
        <w:top w:val="none" w:sz="0" w:space="0" w:color="auto"/>
        <w:left w:val="none" w:sz="0" w:space="0" w:color="auto"/>
        <w:bottom w:val="none" w:sz="0" w:space="0" w:color="auto"/>
        <w:right w:val="none" w:sz="0" w:space="0" w:color="auto"/>
      </w:divBdr>
    </w:div>
    <w:div w:id="1609510897">
      <w:bodyDiv w:val="1"/>
      <w:marLeft w:val="0"/>
      <w:marRight w:val="0"/>
      <w:marTop w:val="0"/>
      <w:marBottom w:val="0"/>
      <w:divBdr>
        <w:top w:val="none" w:sz="0" w:space="0" w:color="auto"/>
        <w:left w:val="none" w:sz="0" w:space="0" w:color="auto"/>
        <w:bottom w:val="none" w:sz="0" w:space="0" w:color="auto"/>
        <w:right w:val="none" w:sz="0" w:space="0" w:color="auto"/>
      </w:divBdr>
    </w:div>
    <w:div w:id="1710378977">
      <w:bodyDiv w:val="1"/>
      <w:marLeft w:val="0"/>
      <w:marRight w:val="0"/>
      <w:marTop w:val="0"/>
      <w:marBottom w:val="0"/>
      <w:divBdr>
        <w:top w:val="none" w:sz="0" w:space="0" w:color="auto"/>
        <w:left w:val="none" w:sz="0" w:space="0" w:color="auto"/>
        <w:bottom w:val="none" w:sz="0" w:space="0" w:color="auto"/>
        <w:right w:val="none" w:sz="0" w:space="0" w:color="auto"/>
      </w:divBdr>
    </w:div>
    <w:div w:id="1762946545">
      <w:bodyDiv w:val="1"/>
      <w:marLeft w:val="0"/>
      <w:marRight w:val="0"/>
      <w:marTop w:val="0"/>
      <w:marBottom w:val="0"/>
      <w:divBdr>
        <w:top w:val="none" w:sz="0" w:space="0" w:color="auto"/>
        <w:left w:val="none" w:sz="0" w:space="0" w:color="auto"/>
        <w:bottom w:val="none" w:sz="0" w:space="0" w:color="auto"/>
        <w:right w:val="none" w:sz="0" w:space="0" w:color="auto"/>
      </w:divBdr>
    </w:div>
    <w:div w:id="1820076088">
      <w:bodyDiv w:val="1"/>
      <w:marLeft w:val="0"/>
      <w:marRight w:val="0"/>
      <w:marTop w:val="0"/>
      <w:marBottom w:val="0"/>
      <w:divBdr>
        <w:top w:val="none" w:sz="0" w:space="0" w:color="auto"/>
        <w:left w:val="none" w:sz="0" w:space="0" w:color="auto"/>
        <w:bottom w:val="none" w:sz="0" w:space="0" w:color="auto"/>
        <w:right w:val="none" w:sz="0" w:space="0" w:color="auto"/>
      </w:divBdr>
    </w:div>
    <w:div w:id="18791209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allimard.fr/Catalogue/GALLIMARD/Hors-serie-Litterature/Chere-Ijeawele-ou-un-manifeste-pour-une-education-feministe" TargetMode="External"/><Relationship Id="rId13" Type="http://schemas.openxmlformats.org/officeDocument/2006/relationships/hyperlink" Target="Cynthia,%2017%20ans,%20lyc&#233;enne%20en%20seconde,%20enceinte,%20paum&#233;e.%20C&#8217;est%20ainsi%20que,%20d&#232;s%20la%20premi&#232;re%20page%20du%20roman,%20on%20d&#233;couvre%20Cynthia,%20la%20jeune%20narratrice.%20Entre%20une%20m&#232;re%20&#233;puis&#233;e%20par%20son%20travail%20de%20femme%20de%20m&#233;nage%20dans%20une%20maison%20de%20retraite%20et%20un%20p&#232;re%20absent,%20entre%20des%20&#233;tudes%20qui%20ne%20la%20motivent%20pas%20et%20un%20amoureux%20&#233;ph&#233;m&#232;re%20qui%20l&#8217;a%20abandonn&#233;e%20tr&#232;s%20vite,%20Cynthia%20se%20sent%20vide,%20d&#233;sempar&#233;e,%20sans%20aucune%20illusions,%20d&#233;j&#224;.%20Elle%20est%20enceinte%20et%20ne%20sait%20pas%20quoi%20faire." TargetMode="External"/><Relationship Id="rId18" Type="http://schemas.openxmlformats.org/officeDocument/2006/relationships/hyperlink" Target="https://www.editions-observatoire.com/content/Le_Silence_dIsra"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ricochet-jeunes.org/livres/sans-foi-ni-loi" TargetMode="External"/><Relationship Id="rId17" Type="http://schemas.openxmlformats.org/officeDocument/2006/relationships/hyperlink" Target="https://www.albin-michel.fr/ouvrages/le-bal-des-folles-9782226442109" TargetMode="External"/><Relationship Id="rId2" Type="http://schemas.openxmlformats.org/officeDocument/2006/relationships/numbering" Target="numbering.xml"/><Relationship Id="rId16" Type="http://schemas.openxmlformats.org/officeDocument/2006/relationships/hyperlink" Target="https://www.editions-soleil.fr/mangas/series/serie-sayonara-miniskirt/album-sayonara-miniskirt-t0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than.fr/catalogue/fiche-produit.asp?ean13=9782092587294" TargetMode="External"/><Relationship Id="rId5" Type="http://schemas.openxmlformats.org/officeDocument/2006/relationships/webSettings" Target="webSettings.xml"/><Relationship Id="rId15" Type="http://schemas.openxmlformats.org/officeDocument/2006/relationships/hyperlink" Target="https://www.babelio.com/livres/Malle-La-ligue-des-super-feministes/1108576" TargetMode="External"/><Relationship Id="rId23" Type="http://schemas.openxmlformats.org/officeDocument/2006/relationships/theme" Target="theme/theme1.xml"/><Relationship Id="rId10" Type="http://schemas.openxmlformats.org/officeDocument/2006/relationships/hyperlink" Target="https://www.babelio.com/livres/Loyer-Celle-que-je-suis/118174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rouergue.com/catalogue/felines" TargetMode="External"/><Relationship Id="rId14" Type="http://schemas.openxmlformats.org/officeDocument/2006/relationships/hyperlink" Target="https://gulfstream.fr/produit/la-ou-tombent-les-ange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D5EC17-71B9-5646-BFF3-9209DEB01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3795</Words>
  <Characters>20877</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5muklupbiv-9m4x</vt:lpstr>
    </vt:vector>
  </TitlesOfParts>
  <Company/>
  <LinksUpToDate>false</LinksUpToDate>
  <CharactersWithSpaces>24623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5muklupbiv-9m4x</dc:title>
  <dc:creator>Etherpad</dc:creator>
  <cp:lastModifiedBy>alexandredelannoy.pro@gmail.com</cp:lastModifiedBy>
  <cp:revision>9</cp:revision>
  <dcterms:created xsi:type="dcterms:W3CDTF">2021-03-06T13:35:00Z</dcterms:created>
  <dcterms:modified xsi:type="dcterms:W3CDTF">2021-03-07T10:23:00Z</dcterms:modified>
</cp:coreProperties>
</file>