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31C1" w14:textId="75A86C0F" w:rsidR="008473AA" w:rsidRDefault="00FA5EB7" w:rsidP="00614029">
      <w:pPr>
        <w:rPr>
          <w:noProof/>
        </w:rPr>
      </w:pPr>
      <w:r>
        <w:rPr>
          <w:noProof/>
          <w:lang w:eastAsia="fr-FR"/>
        </w:rPr>
        <mc:AlternateContent>
          <mc:Choice Requires="wps">
            <w:drawing>
              <wp:anchor distT="45720" distB="45720" distL="114300" distR="114300" simplePos="0" relativeHeight="251659264" behindDoc="0" locked="0" layoutInCell="1" allowOverlap="1" wp14:anchorId="28A28A3F" wp14:editId="14553BEA">
                <wp:simplePos x="0" y="0"/>
                <wp:positionH relativeFrom="column">
                  <wp:posOffset>89061</wp:posOffset>
                </wp:positionH>
                <wp:positionV relativeFrom="paragraph">
                  <wp:posOffset>48548</wp:posOffset>
                </wp:positionV>
                <wp:extent cx="856526" cy="925975"/>
                <wp:effectExtent l="0" t="0" r="1270" b="76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526" cy="925975"/>
                        </a:xfrm>
                        <a:prstGeom prst="rect">
                          <a:avLst/>
                        </a:prstGeom>
                        <a:pattFill prst="pct90">
                          <a:fgClr>
                            <a:schemeClr val="accent4"/>
                          </a:fgClr>
                          <a:bgClr>
                            <a:schemeClr val="accent4"/>
                          </a:bgClr>
                        </a:pattFill>
                        <a:ln w="9525">
                          <a:noFill/>
                          <a:miter lim="800000"/>
                          <a:headEnd/>
                          <a:tailEnd/>
                        </a:ln>
                      </wps:spPr>
                      <wps:txbx>
                        <w:txbxContent>
                          <w:p w14:paraId="5F2F295C" w14:textId="64DC1BB3" w:rsidR="0050040F" w:rsidRDefault="0050040F"/>
                          <w:p w14:paraId="492865C8" w14:textId="0A58CF52" w:rsidR="002073B7" w:rsidRPr="00FA5EB7" w:rsidRDefault="00FA5EB7">
                            <w:pPr>
                              <w:rPr>
                                <w:u w:val="single"/>
                              </w:rPr>
                            </w:pPr>
                            <w:r w:rsidRPr="00FA5EB7">
                              <w:rPr>
                                <w:noProof/>
                                <w:lang w:eastAsia="fr-FR"/>
                              </w:rPr>
                              <w:drawing>
                                <wp:inline distT="0" distB="0" distL="0" distR="0" wp14:anchorId="0C1639C9" wp14:editId="36A531BE">
                                  <wp:extent cx="601285" cy="648182"/>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extLst>
                                              <a:ext uri="{BEBA8EAE-BF5A-486C-A8C5-ECC9F3942E4B}">
                                                <a14:imgProps xmlns:a14="http://schemas.microsoft.com/office/drawing/2010/main">
                                                  <a14:imgLayer r:embed="rId9">
                                                    <a14:imgEffect>
                                                      <a14:artisticMarker/>
                                                    </a14:imgEffect>
                                                  </a14:imgLayer>
                                                </a14:imgProps>
                                              </a:ext>
                                            </a:extLst>
                                          </a:blip>
                                          <a:stretch>
                                            <a:fillRect/>
                                          </a:stretch>
                                        </pic:blipFill>
                                        <pic:spPr>
                                          <a:xfrm>
                                            <a:off x="0" y="0"/>
                                            <a:ext cx="644201" cy="694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8A3F" id="_x0000_t202" coordsize="21600,21600" o:spt="202" path="m,l,21600r21600,l21600,xe">
                <v:stroke joinstyle="miter"/>
                <v:path gradientshapeok="t" o:connecttype="rect"/>
              </v:shapetype>
              <v:shape id="Zone de texte 2" o:spid="_x0000_s1026" type="#_x0000_t202" style="position:absolute;margin-left:7pt;margin-top:3.8pt;width:67.45pt;height:7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" fillcolor="#8064a2 [3207]" stroked="f">
                <v:fill r:id="rId10" o:title="" color2="#8064a2 [3207]" type="pattern"/>
                <v:textbox>
                  <w:txbxContent>
                    <w:p w14:paraId="5F2F295C" w14:textId="64DC1BB3" w:rsidR="0050040F" w:rsidRDefault="0050040F"/>
                    <w:p w14:paraId="492865C8" w14:textId="0A58CF52" w:rsidR="002073B7" w:rsidRPr="00FA5EB7" w:rsidRDefault="00FA5EB7">
                      <w:pPr>
                        <w:rPr>
                          <w:u w:val="single"/>
                        </w:rPr>
                      </w:pPr>
                      <w:r w:rsidRPr="00FA5EB7">
                        <w:rPr>
                          <w:noProof/>
                          <w:lang w:eastAsia="fr-FR"/>
                        </w:rPr>
                        <w:drawing>
                          <wp:inline distT="0" distB="0" distL="0" distR="0" wp14:anchorId="0C1639C9" wp14:editId="36A531BE">
                            <wp:extent cx="601285" cy="648182"/>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75000"/>
                                      <a:extLst>
                                        <a:ext uri="{BEBA8EAE-BF5A-486C-A8C5-ECC9F3942E4B}">
                                          <a14:imgProps xmlns:a14="http://schemas.microsoft.com/office/drawing/2010/main">
                                            <a14:imgLayer r:embed="rId12">
                                              <a14:imgEffect>
                                                <a14:artisticMarker/>
                                              </a14:imgEffect>
                                            </a14:imgLayer>
                                          </a14:imgProps>
                                        </a:ext>
                                      </a:extLst>
                                    </a:blip>
                                    <a:stretch>
                                      <a:fillRect/>
                                    </a:stretch>
                                  </pic:blipFill>
                                  <pic:spPr>
                                    <a:xfrm>
                                      <a:off x="0" y="0"/>
                                      <a:ext cx="644201" cy="694445"/>
                                    </a:xfrm>
                                    <a:prstGeom prst="rect">
                                      <a:avLst/>
                                    </a:prstGeom>
                                  </pic:spPr>
                                </pic:pic>
                              </a:graphicData>
                            </a:graphic>
                          </wp:inline>
                        </w:drawing>
                      </w:r>
                    </w:p>
                  </w:txbxContent>
                </v:textbox>
              </v:shape>
            </w:pict>
          </mc:Fallback>
        </mc:AlternateContent>
      </w:r>
      <w:r w:rsidR="0080641C">
        <w:rPr>
          <w:noProof/>
          <w:lang w:eastAsia="fr-FR"/>
        </w:rPr>
        <w:drawing>
          <wp:anchor distT="0" distB="0" distL="114300" distR="114300" simplePos="0" relativeHeight="251660288" behindDoc="1" locked="0" layoutInCell="1" allowOverlap="1" wp14:anchorId="3C5119A9" wp14:editId="524CB336">
            <wp:simplePos x="0" y="0"/>
            <wp:positionH relativeFrom="margin">
              <wp:align>right</wp:align>
            </wp:positionH>
            <wp:positionV relativeFrom="paragraph">
              <wp:posOffset>13825</wp:posOffset>
            </wp:positionV>
            <wp:extent cx="2517494" cy="1556309"/>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carnet_2[258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7494" cy="1556309"/>
                    </a:xfrm>
                    <a:prstGeom prst="rect">
                      <a:avLst/>
                    </a:prstGeom>
                  </pic:spPr>
                </pic:pic>
              </a:graphicData>
            </a:graphic>
            <wp14:sizeRelH relativeFrom="margin">
              <wp14:pctWidth>0</wp14:pctWidth>
            </wp14:sizeRelH>
            <wp14:sizeRelV relativeFrom="margin">
              <wp14:pctHeight>0</wp14:pctHeight>
            </wp14:sizeRelV>
          </wp:anchor>
        </w:drawing>
      </w:r>
      <w:r w:rsidR="008473AA" w:rsidRPr="008931E4">
        <w:rPr>
          <w:noProof/>
          <w:lang w:eastAsia="fr-FR"/>
        </w:rPr>
        <mc:AlternateContent>
          <mc:Choice Requires="wpg">
            <w:drawing>
              <wp:inline distT="0" distB="0" distL="0" distR="0" wp14:anchorId="1ECC4C99" wp14:editId="34E802C6">
                <wp:extent cx="4991100" cy="1568450"/>
                <wp:effectExtent l="0" t="0" r="0" b="0"/>
                <wp:docPr id="2" name="Groupe 2" descr="élément décoratif"/>
                <wp:cNvGraphicFramePr/>
                <a:graphic xmlns:a="http://schemas.openxmlformats.org/drawingml/2006/main">
                  <a:graphicData uri="http://schemas.microsoft.com/office/word/2010/wordprocessingGroup">
                    <wpg:wgp>
                      <wpg:cNvGrpSpPr/>
                      <wpg:grpSpPr>
                        <a:xfrm>
                          <a:off x="0" y="0"/>
                          <a:ext cx="4991100" cy="1568450"/>
                          <a:chOff x="149969" y="14287"/>
                          <a:chExt cx="5078837" cy="2243138"/>
                        </a:xfrm>
                        <a:solidFill>
                          <a:schemeClr val="accent4"/>
                        </a:solidFill>
                      </wpg:grpSpPr>
                      <wps:wsp>
                        <wps:cNvPr id="32" name="Pentagone 32"/>
                        <wps:cNvSpPr/>
                        <wps:spPr>
                          <a:xfrm>
                            <a:off x="149969" y="14287"/>
                            <a:ext cx="5078837" cy="2243138"/>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149969" y="292364"/>
                            <a:ext cx="4427811" cy="1632052"/>
                          </a:xfrm>
                          <a:prstGeom prst="rect">
                            <a:avLst/>
                          </a:prstGeom>
                          <a:grpFill/>
                          <a:ln w="6350">
                            <a:noFill/>
                          </a:ln>
                        </wps:spPr>
                        <wps:txbx>
                          <w:txbxContent>
                            <w:p w14:paraId="0B188A6B" w14:textId="1AEBF43E" w:rsidR="0050040F" w:rsidRDefault="00FA5EB7" w:rsidP="00DB1582">
                              <w:pPr>
                                <w:pStyle w:val="Titre"/>
                                <w:spacing w:line="360" w:lineRule="auto"/>
                              </w:pPr>
                              <w:r w:rsidRPr="00FA5EB7">
                                <w:t xml:space="preserve">        </w:t>
                              </w:r>
                              <w:r w:rsidR="0050040F" w:rsidRPr="0050040F">
                                <w:rPr>
                                  <w:u w:val="single"/>
                                </w:rPr>
                                <w:t>Fiche poste</w:t>
                              </w:r>
                              <w:r w:rsidR="0050040F">
                                <w:t xml:space="preserve"> : </w:t>
                              </w:r>
                            </w:p>
                            <w:p w14:paraId="4782E265" w14:textId="0712F725" w:rsidR="008473AA" w:rsidRPr="0074128F" w:rsidRDefault="00FA5EB7" w:rsidP="00DB1582">
                              <w:pPr>
                                <w:pStyle w:val="Titre"/>
                                <w:spacing w:line="360" w:lineRule="auto"/>
                              </w:pPr>
                              <w:r>
                                <w:t xml:space="preserve">         </w:t>
                              </w:r>
                              <w:r w:rsidR="00BB2C0B">
                                <w:t xml:space="preserve">La </w:t>
                              </w:r>
                              <w:r w:rsidR="009C6C1A">
                                <w:t>gestion des flux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CC4C99" id="Groupe 2" o:spid="_x0000_s1027" alt="élément décoratif" style="width:393pt;height:123.5pt;mso-position-horizontal-relative:char;mso-position-vertical-relative:line" coordorigin="1499,142" coordsize="50788,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8" type="#_x0000_t15" style="position:absolute;left:1499;top:142;width:50789;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" adj="16830" filled="f" stroked="f" strokeweight="2pt"/>
                <v:shape id="Zone de texte 10" o:spid="_x0000_s1029" type="#_x0000_t202" style="position:absolute;left:1499;top:2923;width:44278;height:16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B188A6B" w14:textId="1AEBF43E" w:rsidR="0050040F" w:rsidRDefault="00FA5EB7" w:rsidP="00DB1582">
                        <w:pPr>
                          <w:pStyle w:val="Titre"/>
                          <w:spacing w:line="360" w:lineRule="auto"/>
                        </w:pPr>
                        <w:r w:rsidRPr="00FA5EB7">
                          <w:t xml:space="preserve">        </w:t>
                        </w:r>
                        <w:r w:rsidR="0050040F" w:rsidRPr="0050040F">
                          <w:rPr>
                            <w:u w:val="single"/>
                          </w:rPr>
                          <w:t>Fiche poste</w:t>
                        </w:r>
                        <w:r w:rsidR="0050040F">
                          <w:t xml:space="preserve"> : </w:t>
                        </w:r>
                      </w:p>
                      <w:p w14:paraId="4782E265" w14:textId="0712F725" w:rsidR="008473AA" w:rsidRPr="0074128F" w:rsidRDefault="00FA5EB7" w:rsidP="00DB1582">
                        <w:pPr>
                          <w:pStyle w:val="Titre"/>
                          <w:spacing w:line="360" w:lineRule="auto"/>
                        </w:pPr>
                        <w:r>
                          <w:t xml:space="preserve">         </w:t>
                        </w:r>
                        <w:r w:rsidR="00BB2C0B">
                          <w:t xml:space="preserve">La </w:t>
                        </w:r>
                        <w:r w:rsidR="009C6C1A">
                          <w:t>gestion des flux</w:t>
                        </w:r>
                      </w:p>
                    </w:txbxContent>
                  </v:textbox>
                </v:shape>
                <w10:anchorlock/>
              </v:group>
            </w:pict>
          </mc:Fallback>
        </mc:AlternateContent>
      </w:r>
      <w:r w:rsidR="008473AA" w:rsidRPr="008931E4">
        <w:rPr>
          <w:noProof/>
          <w:lang w:bidi="fr-FR"/>
        </w:rPr>
        <w:t xml:space="preserve"> </w:t>
      </w:r>
    </w:p>
    <w:p w14:paraId="0D65F8CE" w14:textId="1C06B6C1" w:rsidR="003412AF" w:rsidRDefault="003412AF" w:rsidP="008473AA">
      <w:pPr>
        <w:pStyle w:val="Sansinterligne"/>
        <w:rPr>
          <w:noProof/>
          <w:sz w:val="20"/>
        </w:rPr>
      </w:pPr>
    </w:p>
    <w:p w14:paraId="489DBB44" w14:textId="7DCC8926" w:rsidR="003412AF" w:rsidRDefault="003412AF" w:rsidP="008473AA">
      <w:pPr>
        <w:pStyle w:val="Sansinterligne"/>
        <w:rPr>
          <w:noProof/>
          <w:sz w:val="20"/>
        </w:rPr>
      </w:pPr>
      <w:r w:rsidRPr="00BA20FA">
        <w:rPr>
          <w:noProof/>
          <w:sz w:val="20"/>
          <w:lang w:eastAsia="fr-FR"/>
        </w:rPr>
        <w:drawing>
          <wp:inline distT="0" distB="0" distL="0" distR="0" wp14:anchorId="2AB68339" wp14:editId="36D4E478">
            <wp:extent cx="6637655" cy="1145894"/>
            <wp:effectExtent l="0" t="0" r="0" b="0"/>
            <wp:docPr id="7" name="Diagramme 7" descr="élément décoratif"/>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C910D2" w14:textId="77777777" w:rsidR="003412AF" w:rsidRPr="00BA20FA" w:rsidRDefault="003412AF" w:rsidP="008473AA">
      <w:pPr>
        <w:pStyle w:val="Sansinterligne"/>
        <w:rPr>
          <w:noProof/>
          <w:sz w:val="20"/>
        </w:rPr>
      </w:pPr>
    </w:p>
    <w:tbl>
      <w:tblPr>
        <w:tblStyle w:val="TableauExpo-sciences"/>
        <w:tblW w:w="5002" w:type="pct"/>
        <w:tblInd w:w="-5"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ayout w:type="fixed"/>
        <w:tblLook w:val="04A0" w:firstRow="1" w:lastRow="0" w:firstColumn="1" w:lastColumn="0" w:noHBand="0" w:noVBand="1"/>
        <w:tblDescription w:val="Tableau Expo-sciences"/>
      </w:tblPr>
      <w:tblGrid>
        <w:gridCol w:w="415"/>
        <w:gridCol w:w="2140"/>
        <w:gridCol w:w="7966"/>
      </w:tblGrid>
      <w:tr w:rsidR="0045255F" w:rsidRPr="008931E4" w14:paraId="6651A88F" w14:textId="77777777" w:rsidTr="00157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26459833" w14:textId="77777777" w:rsidR="008473AA" w:rsidRPr="008931E4" w:rsidRDefault="008473AA" w:rsidP="00B21B78">
            <w:pPr>
              <w:rPr>
                <w:noProof/>
                <w:sz w:val="18"/>
                <w:szCs w:val="18"/>
              </w:rPr>
            </w:pPr>
          </w:p>
        </w:tc>
        <w:tc>
          <w:tcPr>
            <w:tcW w:w="21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56ECA342" w14:textId="51E295EA" w:rsidR="008473AA" w:rsidRPr="008931E4" w:rsidRDefault="00BB6687" w:rsidP="00BB6687">
            <w:pPr>
              <w:cnfStyle w:val="100000000000" w:firstRow="1" w:lastRow="0" w:firstColumn="0" w:lastColumn="0" w:oddVBand="0" w:evenVBand="0" w:oddHBand="0" w:evenHBand="0" w:firstRowFirstColumn="0" w:firstRowLastColumn="0" w:lastRowFirstColumn="0" w:lastRowLastColumn="0"/>
              <w:rPr>
                <w:noProof/>
              </w:rPr>
            </w:pPr>
            <w:r w:rsidRPr="002B637C">
              <w:rPr>
                <w:noProof/>
                <w:sz w:val="20"/>
              </w:rPr>
              <w:t>LES DIFFERENTS TEMPS</w:t>
            </w:r>
          </w:p>
        </w:tc>
        <w:tc>
          <w:tcPr>
            <w:tcW w:w="796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4F4006CC" w14:textId="2593D564" w:rsidR="008473AA" w:rsidRPr="008931E4" w:rsidRDefault="00CE3317" w:rsidP="00BB6687">
            <w:pPr>
              <w:cnfStyle w:val="100000000000" w:firstRow="1" w:lastRow="0" w:firstColumn="0" w:lastColumn="0" w:oddVBand="0" w:evenVBand="0" w:oddHBand="0" w:evenHBand="0" w:firstRowFirstColumn="0" w:firstRowLastColumn="0" w:lastRowFirstColumn="0" w:lastRowLastColumn="0"/>
              <w:rPr>
                <w:noProof/>
              </w:rPr>
            </w:pPr>
            <w:r>
              <w:rPr>
                <w:noProof/>
                <w:sz w:val="20"/>
              </w:rPr>
              <w:t>DESCRIPTION DU POSTE</w:t>
            </w:r>
          </w:p>
        </w:tc>
      </w:tr>
      <w:tr w:rsidR="0045255F" w:rsidRPr="008931E4" w14:paraId="0A47D00B" w14:textId="77777777" w:rsidTr="00927E22">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tcPr>
          <w:p w14:paraId="65BC57BB" w14:textId="77777777" w:rsidR="008473AA" w:rsidRPr="008931E4" w:rsidRDefault="008473AA" w:rsidP="00B21B78">
            <w:pPr>
              <w:pStyle w:val="Normal-Grand"/>
              <w:rPr>
                <w:noProof/>
              </w:rPr>
            </w:pPr>
            <w:r w:rsidRPr="008931E4">
              <w:rPr>
                <w:noProof/>
                <w:lang w:bidi="fr-FR"/>
              </w:rPr>
              <w:t>□</w:t>
            </w:r>
          </w:p>
        </w:tc>
        <w:tc>
          <w:tcPr>
            <w:tcW w:w="21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tcPr>
          <w:p w14:paraId="057E7C5A" w14:textId="1A7BA131" w:rsidR="008473AA" w:rsidRPr="00BB6687" w:rsidRDefault="00E66268"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w:t>
            </w:r>
            <w:r w:rsidR="00614029">
              <w:rPr>
                <w:b/>
                <w:noProof/>
                <w:sz w:val="20"/>
              </w:rPr>
              <w:t>’</w:t>
            </w:r>
            <w:r>
              <w:rPr>
                <w:b/>
                <w:noProof/>
                <w:sz w:val="20"/>
              </w:rPr>
              <w:t xml:space="preserve">entrée et </w:t>
            </w:r>
            <w:r w:rsidR="00614029">
              <w:rPr>
                <w:b/>
                <w:noProof/>
                <w:sz w:val="20"/>
              </w:rPr>
              <w:t xml:space="preserve">la </w:t>
            </w:r>
            <w:r>
              <w:rPr>
                <w:b/>
                <w:noProof/>
                <w:sz w:val="20"/>
              </w:rPr>
              <w:t>sortie des élèves</w:t>
            </w:r>
          </w:p>
        </w:tc>
        <w:tc>
          <w:tcPr>
            <w:tcW w:w="796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vAlign w:val="top"/>
          </w:tcPr>
          <w:p w14:paraId="59DFE106" w14:textId="05F0EE6A" w:rsidR="00497357" w:rsidRDefault="00294D4B" w:rsidP="00EB27C8">
            <w:pPr>
              <w:jc w:val="both"/>
              <w:cnfStyle w:val="000000100000" w:firstRow="0" w:lastRow="0" w:firstColumn="0" w:lastColumn="0" w:oddVBand="0" w:evenVBand="0" w:oddHBand="1" w:evenHBand="0" w:firstRowFirstColumn="0" w:firstRowLastColumn="0" w:lastRowFirstColumn="0" w:lastRowLastColumn="0"/>
              <w:rPr>
                <w:noProof/>
              </w:rPr>
            </w:pPr>
            <w:r w:rsidRPr="00BA5200">
              <w:rPr>
                <w:b/>
                <w:i/>
                <w:noProof/>
                <w:u w:val="single"/>
              </w:rPr>
              <w:t>L’ENTREE DES ELEVES</w:t>
            </w:r>
            <w:r>
              <w:rPr>
                <w:noProof/>
              </w:rPr>
              <w:t xml:space="preserve"> </w:t>
            </w:r>
            <w:r w:rsidR="00025273">
              <w:rPr>
                <w:noProof/>
              </w:rPr>
              <w:t xml:space="preserve">au collège </w:t>
            </w:r>
            <w:r w:rsidR="00497357">
              <w:rPr>
                <w:noProof/>
              </w:rPr>
              <w:t xml:space="preserve">se fait librement. L’agent d’accueil et le surveillant de hall veillent au bon déroulement. La Direction est présente sur le parvis du collège à partir de 8h jusquà 8h30.  </w:t>
            </w:r>
          </w:p>
          <w:p w14:paraId="291D8F00" w14:textId="502E6F39" w:rsidR="00497357" w:rsidRDefault="00497357" w:rsidP="00EB27C8">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C’est aussi un moment important de la journée. Il faut les accueillir avec un bonjour, les renseigner et les guider vers la cour. Il faut éviter de les interpeller dès leur arrivée car ils peuvent se sentir « agressés ». </w:t>
            </w:r>
          </w:p>
          <w:p w14:paraId="326CEB01" w14:textId="77777777" w:rsidR="00497357" w:rsidRDefault="00497357" w:rsidP="00497357">
            <w:pPr>
              <w:pStyle w:val="Titre1"/>
              <w:spacing w:line="240" w:lineRule="auto"/>
              <w:jc w:val="both"/>
              <w:outlineLvl w:val="0"/>
              <w:cnfStyle w:val="000000100000" w:firstRow="0" w:lastRow="0" w:firstColumn="0" w:lastColumn="0" w:oddVBand="0" w:evenVBand="0" w:oddHBand="1" w:evenHBand="0" w:firstRowFirstColumn="0" w:firstRowLastColumn="0" w:lastRowFirstColumn="0" w:lastRowLastColumn="0"/>
              <w:rPr>
                <w:rFonts w:cs="Arial"/>
                <w:b w:val="0"/>
                <w:color w:val="333333"/>
                <w:sz w:val="18"/>
                <w:szCs w:val="18"/>
              </w:rPr>
            </w:pPr>
            <w:r w:rsidRPr="00497357">
              <w:rPr>
                <w:b w:val="0"/>
                <w:noProof/>
                <w:sz w:val="18"/>
                <w:szCs w:val="18"/>
              </w:rPr>
              <w:t xml:space="preserve">Par </w:t>
            </w:r>
            <w:r>
              <w:rPr>
                <w:b w:val="0"/>
                <w:noProof/>
                <w:sz w:val="18"/>
                <w:szCs w:val="18"/>
              </w:rPr>
              <w:t>c</w:t>
            </w:r>
            <w:r w:rsidRPr="00497357">
              <w:rPr>
                <w:b w:val="0"/>
                <w:noProof/>
                <w:sz w:val="18"/>
                <w:szCs w:val="18"/>
              </w:rPr>
              <w:t>ontre,</w:t>
            </w:r>
            <w:r w:rsidRPr="00497357">
              <w:rPr>
                <w:noProof/>
                <w:sz w:val="18"/>
                <w:szCs w:val="18"/>
              </w:rPr>
              <w:t xml:space="preserve"> </w:t>
            </w:r>
            <w:r w:rsidRPr="00497357">
              <w:rPr>
                <w:rFonts w:cs="Arial"/>
                <w:b w:val="0"/>
                <w:color w:val="333333"/>
                <w:sz w:val="18"/>
                <w:szCs w:val="18"/>
              </w:rPr>
              <w:t xml:space="preserve">Le Plan Vigipirate nous oblige à avoir une vigilance accrue sur les entrées et sorties de </w:t>
            </w:r>
            <w:r>
              <w:rPr>
                <w:rFonts w:cs="Arial"/>
                <w:b w:val="0"/>
                <w:color w:val="333333"/>
                <w:sz w:val="18"/>
                <w:szCs w:val="18"/>
              </w:rPr>
              <w:t xml:space="preserve">toute personne extérieure à </w:t>
            </w:r>
            <w:r w:rsidRPr="00497357">
              <w:rPr>
                <w:rFonts w:cs="Arial"/>
                <w:b w:val="0"/>
                <w:color w:val="333333"/>
                <w:sz w:val="18"/>
                <w:szCs w:val="18"/>
              </w:rPr>
              <w:t>l’établissement</w:t>
            </w:r>
            <w:r>
              <w:rPr>
                <w:rFonts w:cs="Arial"/>
                <w:b w:val="0"/>
                <w:color w:val="333333"/>
                <w:sz w:val="18"/>
                <w:szCs w:val="18"/>
              </w:rPr>
              <w:t xml:space="preserve">. Lorsque vous voyez un adulte entrer dans le hall, dirigez-vous vers lui pour lui demander ce qu’il veut et dirigez-le vers le service concerné. L’agent d’accueil, s’il est présent, lui aura fait signer au préalable le registre d’entrée. </w:t>
            </w:r>
          </w:p>
          <w:p w14:paraId="3A1F1BBB" w14:textId="494CD3DD" w:rsidR="00497357" w:rsidRPr="00497357" w:rsidRDefault="00497357" w:rsidP="00497357">
            <w:pPr>
              <w:pStyle w:val="Titre1"/>
              <w:spacing w:line="240" w:lineRule="auto"/>
              <w:jc w:val="both"/>
              <w:outlineLvl w:val="0"/>
              <w:cnfStyle w:val="000000100000" w:firstRow="0" w:lastRow="0" w:firstColumn="0" w:lastColumn="0" w:oddVBand="0" w:evenVBand="0" w:oddHBand="1" w:evenHBand="0" w:firstRowFirstColumn="0" w:firstRowLastColumn="0" w:lastRowFirstColumn="0" w:lastRowLastColumn="0"/>
              <w:rPr>
                <w:rFonts w:cs="Arial"/>
                <w:b w:val="0"/>
                <w:color w:val="333333"/>
                <w:sz w:val="18"/>
                <w:szCs w:val="18"/>
              </w:rPr>
            </w:pPr>
            <w:r>
              <w:rPr>
                <w:rFonts w:cs="Arial"/>
                <w:b w:val="0"/>
                <w:color w:val="333333"/>
                <w:sz w:val="18"/>
                <w:szCs w:val="18"/>
              </w:rPr>
              <w:t>Les anciens élèves ne sont pas admis dans l’établissement. S’ils souhaitent voir un enseignant, ils doivent l’attendre à la sortie. En aucun cas, ils</w:t>
            </w:r>
            <w:r w:rsidR="007D67D2">
              <w:rPr>
                <w:rFonts w:cs="Arial"/>
                <w:b w:val="0"/>
                <w:color w:val="333333"/>
                <w:sz w:val="18"/>
                <w:szCs w:val="18"/>
              </w:rPr>
              <w:t xml:space="preserve"> ne peuvent</w:t>
            </w:r>
            <w:r>
              <w:rPr>
                <w:rFonts w:cs="Arial"/>
                <w:b w:val="0"/>
                <w:color w:val="333333"/>
                <w:sz w:val="18"/>
                <w:szCs w:val="18"/>
              </w:rPr>
              <w:t xml:space="preserve"> </w:t>
            </w:r>
            <w:r w:rsidR="007D67D2">
              <w:rPr>
                <w:rFonts w:cs="Arial"/>
                <w:b w:val="0"/>
                <w:color w:val="333333"/>
                <w:sz w:val="18"/>
                <w:szCs w:val="18"/>
              </w:rPr>
              <w:t>circuler</w:t>
            </w:r>
            <w:r>
              <w:rPr>
                <w:rFonts w:cs="Arial"/>
                <w:b w:val="0"/>
                <w:color w:val="333333"/>
                <w:sz w:val="18"/>
                <w:szCs w:val="18"/>
              </w:rPr>
              <w:t xml:space="preserve"> dans le bâtiment.  </w:t>
            </w:r>
            <w:r w:rsidRPr="00497357">
              <w:rPr>
                <w:rFonts w:cs="Arial"/>
                <w:b w:val="0"/>
                <w:color w:val="333333"/>
                <w:sz w:val="18"/>
                <w:szCs w:val="18"/>
              </w:rPr>
              <w:t xml:space="preserve">  </w:t>
            </w:r>
          </w:p>
          <w:p w14:paraId="744AB98A" w14:textId="77777777" w:rsidR="00025273" w:rsidRDefault="00025273" w:rsidP="00EB27C8">
            <w:pPr>
              <w:jc w:val="both"/>
              <w:cnfStyle w:val="000000100000" w:firstRow="0" w:lastRow="0" w:firstColumn="0" w:lastColumn="0" w:oddVBand="0" w:evenVBand="0" w:oddHBand="1" w:evenHBand="0" w:firstRowFirstColumn="0" w:firstRowLastColumn="0" w:lastRowFirstColumn="0" w:lastRowLastColumn="0"/>
              <w:rPr>
                <w:noProof/>
              </w:rPr>
            </w:pPr>
          </w:p>
          <w:p w14:paraId="74E3C390" w14:textId="406CA024" w:rsidR="00F04EF7" w:rsidRDefault="00294D4B" w:rsidP="00EB27C8">
            <w:pPr>
              <w:jc w:val="both"/>
              <w:cnfStyle w:val="000000100000" w:firstRow="0" w:lastRow="0" w:firstColumn="0" w:lastColumn="0" w:oddVBand="0" w:evenVBand="0" w:oddHBand="1" w:evenHBand="0" w:firstRowFirstColumn="0" w:firstRowLastColumn="0" w:lastRowFirstColumn="0" w:lastRowLastColumn="0"/>
              <w:rPr>
                <w:noProof/>
              </w:rPr>
            </w:pPr>
            <w:r w:rsidRPr="00BA5200">
              <w:rPr>
                <w:b/>
                <w:i/>
                <w:noProof/>
                <w:u w:val="single"/>
              </w:rPr>
              <w:t>LA SORTIE DES ELEVES</w:t>
            </w:r>
            <w:r w:rsidR="00F04EF7">
              <w:rPr>
                <w:noProof/>
              </w:rPr>
              <w:t xml:space="preserve">, contrairement </w:t>
            </w:r>
            <w:r w:rsidR="00614029">
              <w:rPr>
                <w:noProof/>
              </w:rPr>
              <w:t>à l’</w:t>
            </w:r>
            <w:r w:rsidR="00F04EF7">
              <w:rPr>
                <w:noProof/>
              </w:rPr>
              <w:t xml:space="preserve">entrée, se fait après vérification </w:t>
            </w:r>
            <w:r w:rsidR="00927E22">
              <w:rPr>
                <w:noProof/>
              </w:rPr>
              <w:t xml:space="preserve">de la carte du collégien/ edt des élèves </w:t>
            </w:r>
            <w:r w:rsidR="00614029">
              <w:rPr>
                <w:noProof/>
              </w:rPr>
              <w:t>(sauf à 17h où ils sortent librement)</w:t>
            </w:r>
            <w:r w:rsidR="00927E22">
              <w:rPr>
                <w:noProof/>
              </w:rPr>
              <w:t xml:space="preserve">. </w:t>
            </w:r>
          </w:p>
          <w:p w14:paraId="1649CE81" w14:textId="21C3902B" w:rsidR="001D5B26" w:rsidRDefault="00614029" w:rsidP="00EB27C8">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Celle-ci </w:t>
            </w:r>
            <w:r w:rsidR="001D5B26">
              <w:rPr>
                <w:noProof/>
              </w:rPr>
              <w:t>dépend de son régime de sortie.</w:t>
            </w:r>
          </w:p>
          <w:p w14:paraId="6A5ACB1F" w14:textId="5B035D46" w:rsidR="00E96654" w:rsidRDefault="001D5B26" w:rsidP="00927E22">
            <w:pPr>
              <w:jc w:val="both"/>
              <w:cnfStyle w:val="000000100000" w:firstRow="0" w:lastRow="0" w:firstColumn="0" w:lastColumn="0" w:oddVBand="0" w:evenVBand="0" w:oddHBand="1" w:evenHBand="0" w:firstRowFirstColumn="0" w:firstRowLastColumn="0" w:lastRowFirstColumn="0" w:lastRowLastColumn="0"/>
              <w:rPr>
                <w:b/>
                <w:noProof/>
                <w:sz w:val="20"/>
              </w:rPr>
            </w:pPr>
            <w:r>
              <w:rPr>
                <w:noProof/>
              </w:rPr>
              <w:t>Au collège, il existe 4 régimes de sortie :</w:t>
            </w:r>
            <w:r w:rsidR="00927E22">
              <w:rPr>
                <w:noProof/>
              </w:rPr>
              <w:t xml:space="preserve"> </w:t>
            </w:r>
            <w:r w:rsidR="00927E22">
              <w:rPr>
                <w:b/>
                <w:noProof/>
                <w:sz w:val="20"/>
              </w:rPr>
              <w:t xml:space="preserve">REGIME VERT/ REGIE ORANGE/ REGIME ROUGE </w:t>
            </w:r>
          </w:p>
          <w:p w14:paraId="2B1E2D3C" w14:textId="77777777" w:rsidR="00927E22" w:rsidRDefault="00927E22" w:rsidP="00927E22">
            <w:pPr>
              <w:jc w:val="both"/>
              <w:cnfStyle w:val="000000100000" w:firstRow="0" w:lastRow="0" w:firstColumn="0" w:lastColumn="0" w:oddVBand="0" w:evenVBand="0" w:oddHBand="1" w:evenHBand="0" w:firstRowFirstColumn="0" w:firstRowLastColumn="0" w:lastRowFirstColumn="0" w:lastRowLastColumn="0"/>
              <w:rPr>
                <w:noProof/>
              </w:rPr>
            </w:pPr>
          </w:p>
          <w:p w14:paraId="738EC7D2" w14:textId="7D5D5F28" w:rsidR="00614029" w:rsidRDefault="00614029" w:rsidP="00F1418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 </w:t>
            </w:r>
            <w:r w:rsidR="00EB2B42">
              <w:rPr>
                <w:noProof/>
              </w:rPr>
              <w:t>Les élèves n’ont pas le droit de sortir entre deux heures de cours. Les élèves demi-pensionnaires n’ont pas le droit de quitter l’établissement avant le prise du repas</w:t>
            </w:r>
            <w:r w:rsidR="00927E22">
              <w:rPr>
                <w:noProof/>
              </w:rPr>
              <w:t>, avant la fin du service soit 13h15</w:t>
            </w:r>
            <w:r w:rsidR="00EB2B42">
              <w:rPr>
                <w:noProof/>
              </w:rPr>
              <w:t xml:space="preserve"> (</w:t>
            </w:r>
            <w:r w:rsidR="00927E22">
              <w:rPr>
                <w:noProof/>
              </w:rPr>
              <w:t>sauf mot ou mail de la famille l’autorisant à sortir avant le repas</w:t>
            </w:r>
            <w:r w:rsidR="00EB2B42">
              <w:rPr>
                <w:noProof/>
              </w:rPr>
              <w:t>).</w:t>
            </w:r>
          </w:p>
          <w:p w14:paraId="4DB46664" w14:textId="1CC8DD93" w:rsidR="003809C0" w:rsidRDefault="003809C0" w:rsidP="00F1418B">
            <w:pPr>
              <w:jc w:val="both"/>
              <w:cnfStyle w:val="000000100000" w:firstRow="0" w:lastRow="0" w:firstColumn="0" w:lastColumn="0" w:oddVBand="0" w:evenVBand="0" w:oddHBand="1" w:evenHBand="0" w:firstRowFirstColumn="0" w:firstRowLastColumn="0" w:lastRowFirstColumn="0" w:lastRowLastColumn="0"/>
              <w:rPr>
                <w:noProof/>
              </w:rPr>
            </w:pPr>
          </w:p>
          <w:p w14:paraId="52A8E1F8" w14:textId="02582DE9" w:rsidR="006B7AE7" w:rsidRDefault="003809C0" w:rsidP="00F1418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 Les élèves sortent donc selon les règles établies. Ces règles doivent toujours être respectées. Aucun cas particulier. </w:t>
            </w:r>
            <w:r w:rsidR="006B7AE7">
              <w:rPr>
                <w:noProof/>
              </w:rPr>
              <w:t xml:space="preserve">En cas de problème avec un parent, appuyez-vous sur la CPE ou la Direction. </w:t>
            </w:r>
          </w:p>
          <w:p w14:paraId="39FC713F" w14:textId="77777777" w:rsidR="003809C0" w:rsidRDefault="003809C0" w:rsidP="003809C0">
            <w:pPr>
              <w:jc w:val="both"/>
              <w:cnfStyle w:val="000000100000" w:firstRow="0" w:lastRow="0" w:firstColumn="0" w:lastColumn="0" w:oddVBand="0" w:evenVBand="0" w:oddHBand="1" w:evenHBand="0" w:firstRowFirstColumn="0" w:firstRowLastColumn="0" w:lastRowFirstColumn="0" w:lastRowLastColumn="0"/>
              <w:rPr>
                <w:noProof/>
              </w:rPr>
            </w:pPr>
          </w:p>
          <w:p w14:paraId="2349CA93" w14:textId="7193EDA2" w:rsidR="003809C0" w:rsidRDefault="003809C0" w:rsidP="003809C0">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 Sans </w:t>
            </w:r>
            <w:r w:rsidR="00927E22">
              <w:rPr>
                <w:noProof/>
              </w:rPr>
              <w:t>carte du collégien</w:t>
            </w:r>
            <w:r>
              <w:rPr>
                <w:noProof/>
              </w:rPr>
              <w:t xml:space="preserve">, les élèves ne peuvent pas quitter l’établissement. En cas d’oubli, ils doivent avoir fait le matin même, un carnet provisoire au bureau de la Vie Scolaire. Si l’élève vient chercher son carnet provisoire avant sa sortie, le faire patienter quelques temps avant de le faire en guise de punition et lui expliquer que l’Aed ne peut pas le faire à ce moment-là car il doit s’occuper d’accueillir les parents venant chercher leurs enfants. </w:t>
            </w:r>
          </w:p>
          <w:p w14:paraId="2E006851" w14:textId="4AE249ED" w:rsidR="003E59C7" w:rsidRDefault="003E59C7" w:rsidP="00F1418B">
            <w:pPr>
              <w:jc w:val="both"/>
              <w:cnfStyle w:val="000000100000" w:firstRow="0" w:lastRow="0" w:firstColumn="0" w:lastColumn="0" w:oddVBand="0" w:evenVBand="0" w:oddHBand="1" w:evenHBand="0" w:firstRowFirstColumn="0" w:firstRowLastColumn="0" w:lastRowFirstColumn="0" w:lastRowLastColumn="0"/>
              <w:rPr>
                <w:noProof/>
              </w:rPr>
            </w:pPr>
          </w:p>
          <w:p w14:paraId="663ADFF0" w14:textId="23499F19" w:rsidR="00D028AA" w:rsidRDefault="00D028AA" w:rsidP="00F1418B">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 Aucun adulte ne prend en charge un ou plusieurs élèves sans avoir rempli le cahier de décharge (pour rdv </w:t>
            </w:r>
            <w:r w:rsidR="00DD31AD">
              <w:rPr>
                <w:noProof/>
              </w:rPr>
              <w:t xml:space="preserve">lorsque l’élève n’a pas fini son edt) ou le billet de prise en charge. Le contrôle des élèves se fait heure par heure, et nous devons savoir où sont les élèves. </w:t>
            </w:r>
          </w:p>
          <w:p w14:paraId="5665A17F" w14:textId="77777777" w:rsidR="000A3087" w:rsidRDefault="000A3087" w:rsidP="00614029">
            <w:pPr>
              <w:jc w:val="both"/>
              <w:cnfStyle w:val="000000100000" w:firstRow="0" w:lastRow="0" w:firstColumn="0" w:lastColumn="0" w:oddVBand="0" w:evenVBand="0" w:oddHBand="1" w:evenHBand="0" w:firstRowFirstColumn="0" w:firstRowLastColumn="0" w:lastRowFirstColumn="0" w:lastRowLastColumn="0"/>
              <w:rPr>
                <w:noProof/>
              </w:rPr>
            </w:pPr>
          </w:p>
          <w:p w14:paraId="08F01FC4" w14:textId="77777777" w:rsidR="00927E22" w:rsidRDefault="00927E22" w:rsidP="00614029">
            <w:pPr>
              <w:jc w:val="both"/>
              <w:cnfStyle w:val="000000100000" w:firstRow="0" w:lastRow="0" w:firstColumn="0" w:lastColumn="0" w:oddVBand="0" w:evenVBand="0" w:oddHBand="1" w:evenHBand="0" w:firstRowFirstColumn="0" w:firstRowLastColumn="0" w:lastRowFirstColumn="0" w:lastRowLastColumn="0"/>
              <w:rPr>
                <w:b/>
                <w:noProof/>
                <w:u w:val="single"/>
              </w:rPr>
            </w:pPr>
          </w:p>
          <w:p w14:paraId="7EFF4968" w14:textId="77777777" w:rsidR="00927E22" w:rsidRDefault="00927E22" w:rsidP="00614029">
            <w:pPr>
              <w:jc w:val="both"/>
              <w:cnfStyle w:val="000000100000" w:firstRow="0" w:lastRow="0" w:firstColumn="0" w:lastColumn="0" w:oddVBand="0" w:evenVBand="0" w:oddHBand="1" w:evenHBand="0" w:firstRowFirstColumn="0" w:firstRowLastColumn="0" w:lastRowFirstColumn="0" w:lastRowLastColumn="0"/>
              <w:rPr>
                <w:b/>
                <w:noProof/>
                <w:u w:val="single"/>
              </w:rPr>
            </w:pPr>
          </w:p>
          <w:p w14:paraId="22B01310" w14:textId="77777777" w:rsidR="00927E22" w:rsidRDefault="00927E22" w:rsidP="00614029">
            <w:pPr>
              <w:jc w:val="both"/>
              <w:cnfStyle w:val="000000100000" w:firstRow="0" w:lastRow="0" w:firstColumn="0" w:lastColumn="0" w:oddVBand="0" w:evenVBand="0" w:oddHBand="1" w:evenHBand="0" w:firstRowFirstColumn="0" w:firstRowLastColumn="0" w:lastRowFirstColumn="0" w:lastRowLastColumn="0"/>
              <w:rPr>
                <w:b/>
                <w:noProof/>
                <w:u w:val="single"/>
              </w:rPr>
            </w:pPr>
          </w:p>
          <w:p w14:paraId="2E372A19" w14:textId="36CC49C8" w:rsidR="008C3A71" w:rsidRDefault="00294D4B" w:rsidP="00614029">
            <w:pPr>
              <w:jc w:val="both"/>
              <w:cnfStyle w:val="000000100000" w:firstRow="0" w:lastRow="0" w:firstColumn="0" w:lastColumn="0" w:oddVBand="0" w:evenVBand="0" w:oddHBand="1" w:evenHBand="0" w:firstRowFirstColumn="0" w:firstRowLastColumn="0" w:lastRowFirstColumn="0" w:lastRowLastColumn="0"/>
              <w:rPr>
                <w:noProof/>
              </w:rPr>
            </w:pPr>
            <w:r w:rsidRPr="008C3A71">
              <w:rPr>
                <w:b/>
                <w:noProof/>
                <w:u w:val="single"/>
              </w:rPr>
              <w:t>PRISE EN CHARGE TAXI</w:t>
            </w:r>
            <w:r>
              <w:rPr>
                <w:noProof/>
              </w:rPr>
              <w:t> </w:t>
            </w:r>
            <w:r w:rsidR="008C3A71">
              <w:rPr>
                <w:noProof/>
              </w:rPr>
              <w:t xml:space="preserve">: </w:t>
            </w:r>
          </w:p>
          <w:p w14:paraId="3C480D61" w14:textId="3331A23E" w:rsidR="008C3A71" w:rsidRDefault="008C3A71" w:rsidP="00614029">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Certains élèves ULIS sont pris en charge par le taxi à la fin de leurs cours. </w:t>
            </w:r>
          </w:p>
          <w:p w14:paraId="122A033C" w14:textId="54756511" w:rsidR="008C3A71" w:rsidRDefault="008C3A71" w:rsidP="00614029">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Pour les prendre, le taxi doit remplir un billet de fin de cours et attend les élèves dans le hall. Dès lors que cela sonne, le taxi tend le billet à l’Aed qui est en poste à la sortie et les élèves le suivent en présentant leur carnet. </w:t>
            </w:r>
          </w:p>
          <w:p w14:paraId="3B115D45" w14:textId="53104694" w:rsidR="008C3A71" w:rsidRDefault="008C3A71" w:rsidP="00614029">
            <w:pPr>
              <w:jc w:val="both"/>
              <w:cnfStyle w:val="000000100000" w:firstRow="0" w:lastRow="0" w:firstColumn="0" w:lastColumn="0" w:oddVBand="0" w:evenVBand="0" w:oddHBand="1" w:evenHBand="0" w:firstRowFirstColumn="0" w:firstRowLastColumn="0" w:lastRowFirstColumn="0" w:lastRowLastColumn="0"/>
              <w:rPr>
                <w:noProof/>
              </w:rPr>
            </w:pPr>
            <w:r>
              <w:rPr>
                <w:noProof/>
              </w:rPr>
              <w:t>Au</w:t>
            </w:r>
            <w:r w:rsidR="00977D4F">
              <w:rPr>
                <w:noProof/>
              </w:rPr>
              <w:t xml:space="preserve"> </w:t>
            </w:r>
            <w:r>
              <w:rPr>
                <w:noProof/>
              </w:rPr>
              <w:t xml:space="preserve">préalable, il aura vérifié les edt des élèves. </w:t>
            </w:r>
          </w:p>
          <w:p w14:paraId="60752CE2" w14:textId="57D80D06" w:rsidR="008C3A71" w:rsidRPr="00347DEB" w:rsidRDefault="008C3A71" w:rsidP="00927E22">
            <w:pPr>
              <w:jc w:val="both"/>
              <w:cnfStyle w:val="000000100000" w:firstRow="0" w:lastRow="0" w:firstColumn="0" w:lastColumn="0" w:oddVBand="0" w:evenVBand="0" w:oddHBand="1" w:evenHBand="0" w:firstRowFirstColumn="0" w:firstRowLastColumn="0" w:lastRowFirstColumn="0" w:lastRowLastColumn="0"/>
              <w:rPr>
                <w:noProof/>
              </w:rPr>
            </w:pPr>
            <w:r>
              <w:rPr>
                <w:noProof/>
              </w:rPr>
              <w:t>En aucun cas, les élèves ULIS ne sont autorisés à appeler le taxi depuis la vie scolaire.</w:t>
            </w:r>
          </w:p>
        </w:tc>
      </w:tr>
      <w:tr w:rsidR="008473AA" w:rsidRPr="008931E4" w14:paraId="227FB6B0" w14:textId="77777777" w:rsidTr="00157D6E">
        <w:trPr>
          <w:trHeight w:val="1971"/>
        </w:trPr>
        <w:tc>
          <w:tcPr>
            <w:cnfStyle w:val="001000000000" w:firstRow="0" w:lastRow="0" w:firstColumn="1" w:lastColumn="0" w:oddVBand="0" w:evenVBand="0" w:oddHBand="0" w:evenHBand="0" w:firstRowFirstColumn="0" w:firstRowLastColumn="0" w:lastRowFirstColumn="0" w:lastRowLastColumn="0"/>
            <w:tcW w:w="415" w:type="dxa"/>
          </w:tcPr>
          <w:p w14:paraId="0004E5BB" w14:textId="77777777" w:rsidR="008473AA" w:rsidRPr="008931E4" w:rsidRDefault="008473AA" w:rsidP="00B21B78">
            <w:pPr>
              <w:pStyle w:val="Normal-Grand"/>
              <w:rPr>
                <w:noProof/>
              </w:rPr>
            </w:pPr>
            <w:r w:rsidRPr="008931E4">
              <w:rPr>
                <w:noProof/>
                <w:lang w:bidi="fr-FR"/>
              </w:rPr>
              <w:lastRenderedPageBreak/>
              <w:t>□</w:t>
            </w:r>
          </w:p>
        </w:tc>
        <w:tc>
          <w:tcPr>
            <w:tcW w:w="2140" w:type="dxa"/>
          </w:tcPr>
          <w:p w14:paraId="56EDDF18" w14:textId="53A119B3" w:rsidR="008473AA" w:rsidRPr="00BB6687" w:rsidRDefault="00861E7E"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La porte du SAS</w:t>
            </w:r>
          </w:p>
        </w:tc>
        <w:tc>
          <w:tcPr>
            <w:tcW w:w="7966" w:type="dxa"/>
            <w:vAlign w:val="top"/>
          </w:tcPr>
          <w:p w14:paraId="6663D9B1" w14:textId="77777777" w:rsidR="00861E7E" w:rsidRDefault="00861E7E" w:rsidP="00861E7E">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Filtrer les élèves à la porte veut dire : </w:t>
            </w:r>
          </w:p>
          <w:p w14:paraId="1FA34A32" w14:textId="77777777" w:rsidR="00861E7E" w:rsidRDefault="00861E7E" w:rsidP="00861E7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noProof/>
              </w:rPr>
            </w:pPr>
            <w:r>
              <w:rPr>
                <w:noProof/>
              </w:rPr>
              <w:t>Aucun élève ne rentre sans raison valable</w:t>
            </w:r>
          </w:p>
          <w:p w14:paraId="56623369" w14:textId="77777777" w:rsidR="00861E7E" w:rsidRDefault="00861E7E" w:rsidP="00861E7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noProof/>
              </w:rPr>
            </w:pPr>
            <w:r w:rsidRPr="00EB356F">
              <w:rPr>
                <w:noProof/>
              </w:rPr>
              <w:t xml:space="preserve">Permettre aux filles d’aller aux toilettes tout en gérant les allers et retours. </w:t>
            </w:r>
            <w:r>
              <w:rPr>
                <w:noProof/>
              </w:rPr>
              <w:t xml:space="preserve">Pas plus de deux-trois filles à la fois. </w:t>
            </w:r>
          </w:p>
          <w:p w14:paraId="105B156B" w14:textId="458E0575" w:rsidR="00861E7E" w:rsidRDefault="00861E7E" w:rsidP="00861E7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noProof/>
              </w:rPr>
            </w:pPr>
            <w:r>
              <w:rPr>
                <w:noProof/>
              </w:rPr>
              <w:t>A 13h et 13h30, laisser les élèves qui repre</w:t>
            </w:r>
            <w:r w:rsidR="007D67D2">
              <w:rPr>
                <w:noProof/>
              </w:rPr>
              <w:t>nnent les cours, récuperer leur cartable</w:t>
            </w:r>
            <w:bookmarkStart w:id="0" w:name="_GoBack"/>
            <w:bookmarkEnd w:id="0"/>
            <w:r>
              <w:rPr>
                <w:noProof/>
              </w:rPr>
              <w:t xml:space="preserve">. </w:t>
            </w:r>
          </w:p>
          <w:p w14:paraId="11516E49" w14:textId="77777777" w:rsidR="00861E7E" w:rsidRDefault="00861E7E" w:rsidP="00861E7E">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A 12h, tous les lundis et vendredis, les élèves de la section natation rentrent récuperer leur sac de sport. Ils doivent ensuite attendre le professeur dans la cour, devant la porte du SAS. </w:t>
            </w:r>
          </w:p>
          <w:p w14:paraId="7C0093C6" w14:textId="77777777" w:rsidR="00861E7E" w:rsidRDefault="00861E7E" w:rsidP="00861E7E">
            <w:pPr>
              <w:jc w:val="both"/>
              <w:cnfStyle w:val="000000000000" w:firstRow="0" w:lastRow="0" w:firstColumn="0" w:lastColumn="0" w:oddVBand="0" w:evenVBand="0" w:oddHBand="0" w:evenHBand="0" w:firstRowFirstColumn="0" w:firstRowLastColumn="0" w:lastRowFirstColumn="0" w:lastRowLastColumn="0"/>
              <w:rPr>
                <w:noProof/>
              </w:rPr>
            </w:pPr>
          </w:p>
          <w:p w14:paraId="6F66024A" w14:textId="77777777" w:rsidR="00CF1AD2" w:rsidRDefault="00CF1AD2" w:rsidP="00CF1AD2">
            <w:pPr>
              <w:jc w:val="both"/>
              <w:cnfStyle w:val="000000000000" w:firstRow="0" w:lastRow="0" w:firstColumn="0" w:lastColumn="0" w:oddVBand="0" w:evenVBand="0" w:oddHBand="0" w:evenHBand="0" w:firstRowFirstColumn="0" w:firstRowLastColumn="0" w:lastRowFirstColumn="0" w:lastRowLastColumn="0"/>
              <w:rPr>
                <w:noProof/>
              </w:rPr>
            </w:pPr>
          </w:p>
          <w:p w14:paraId="400B1729" w14:textId="5D2BC6A5" w:rsidR="00CF1AD2" w:rsidRDefault="00CF1AD2" w:rsidP="00861E7E">
            <w:pPr>
              <w:jc w:val="both"/>
              <w:cnfStyle w:val="000000000000" w:firstRow="0" w:lastRow="0" w:firstColumn="0" w:lastColumn="0" w:oddVBand="0" w:evenVBand="0" w:oddHBand="0" w:evenHBand="0" w:firstRowFirstColumn="0" w:firstRowLastColumn="0" w:lastRowFirstColumn="0" w:lastRowLastColumn="0"/>
              <w:rPr>
                <w:noProof/>
              </w:rPr>
            </w:pPr>
            <w:r>
              <w:rPr>
                <w:noProof/>
              </w:rPr>
              <w:t>Entre 12h45 et 14h, le bure</w:t>
            </w:r>
            <w:r w:rsidR="00977D4F">
              <w:rPr>
                <w:noProof/>
              </w:rPr>
              <w:t>au de la Vie Scolaire est fermé</w:t>
            </w:r>
            <w:r>
              <w:rPr>
                <w:noProof/>
              </w:rPr>
              <w:t xml:space="preserve"> (aucun Aed n’est à ce poste).</w:t>
            </w:r>
          </w:p>
          <w:p w14:paraId="3D32080B" w14:textId="015AA42E" w:rsidR="00861E7E" w:rsidRDefault="00BA5C01" w:rsidP="00861E7E">
            <w:pPr>
              <w:jc w:val="both"/>
              <w:cnfStyle w:val="000000000000" w:firstRow="0" w:lastRow="0" w:firstColumn="0" w:lastColumn="0" w:oddVBand="0" w:evenVBand="0" w:oddHBand="0" w:evenHBand="0" w:firstRowFirstColumn="0" w:firstRowLastColumn="0" w:lastRowFirstColumn="0" w:lastRowLastColumn="0"/>
              <w:rPr>
                <w:noProof/>
              </w:rPr>
            </w:pPr>
            <w:r>
              <w:rPr>
                <w:noProof/>
              </w:rPr>
              <w:t>Aussi, l</w:t>
            </w:r>
            <w:r w:rsidR="00861E7E">
              <w:rPr>
                <w:noProof/>
              </w:rPr>
              <w:t xml:space="preserve">orsque vous êtes à ce poste, vous devez être </w:t>
            </w:r>
            <w:r>
              <w:rPr>
                <w:noProof/>
              </w:rPr>
              <w:t>également</w:t>
            </w:r>
            <w:r w:rsidR="00861E7E">
              <w:rPr>
                <w:noProof/>
              </w:rPr>
              <w:t xml:space="preserve"> attentifs aux entrées et sorties de l’établissement en l’absence de l’agent d’accueil. Certains parents viennent en Vie Scolaire récuperer leur enfant pour un rendez-vous médical, vous devez alors leur faire remplir le carnet de prise en charge (cahier de décharge). </w:t>
            </w:r>
          </w:p>
          <w:p w14:paraId="7E948358" w14:textId="563749A2" w:rsidR="00941CEA" w:rsidRPr="008931E4" w:rsidRDefault="00941CEA" w:rsidP="00CF1AD2">
            <w:pPr>
              <w:jc w:val="both"/>
              <w:cnfStyle w:val="000000000000" w:firstRow="0" w:lastRow="0" w:firstColumn="0" w:lastColumn="0" w:oddVBand="0" w:evenVBand="0" w:oddHBand="0" w:evenHBand="0" w:firstRowFirstColumn="0" w:firstRowLastColumn="0" w:lastRowFirstColumn="0" w:lastRowLastColumn="0"/>
              <w:rPr>
                <w:noProof/>
              </w:rPr>
            </w:pPr>
          </w:p>
        </w:tc>
      </w:tr>
      <w:tr w:rsidR="0045255F" w:rsidRPr="008931E4" w14:paraId="205BD8B8" w14:textId="77777777" w:rsidTr="00E76FEE">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tcPr>
          <w:p w14:paraId="18905130" w14:textId="77777777" w:rsidR="008473AA" w:rsidRPr="008931E4" w:rsidRDefault="008473AA" w:rsidP="00B21B78">
            <w:pPr>
              <w:pStyle w:val="Normal-Grand"/>
              <w:rPr>
                <w:noProof/>
              </w:rPr>
            </w:pPr>
            <w:r w:rsidRPr="008931E4">
              <w:rPr>
                <w:noProof/>
                <w:lang w:bidi="fr-FR"/>
              </w:rPr>
              <w:t>□</w:t>
            </w:r>
          </w:p>
        </w:tc>
        <w:tc>
          <w:tcPr>
            <w:tcW w:w="21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tcPr>
          <w:p w14:paraId="73874A58" w14:textId="778897B8" w:rsidR="008473AA" w:rsidRPr="00BB6687" w:rsidRDefault="00E96654" w:rsidP="00814844">
            <w:pPr>
              <w:pStyle w:val="Normal-Petit"/>
              <w:jc w:val="center"/>
              <w:cnfStyle w:val="000000100000" w:firstRow="0" w:lastRow="0" w:firstColumn="0" w:lastColumn="0" w:oddVBand="0" w:evenVBand="0" w:oddHBand="1" w:evenHBand="0" w:firstRowFirstColumn="0" w:firstRowLastColumn="0" w:lastRowFirstColumn="0" w:lastRowLastColumn="0"/>
              <w:rPr>
                <w:b/>
                <w:noProof/>
                <w:sz w:val="20"/>
              </w:rPr>
            </w:pPr>
            <w:r>
              <w:rPr>
                <w:b/>
                <w:noProof/>
                <w:sz w:val="20"/>
              </w:rPr>
              <w:t>La circulation</w:t>
            </w:r>
            <w:r w:rsidR="00A94D9C">
              <w:rPr>
                <w:b/>
                <w:noProof/>
                <w:sz w:val="20"/>
              </w:rPr>
              <w:t xml:space="preserve"> </w:t>
            </w:r>
            <w:r w:rsidR="00B4305E">
              <w:rPr>
                <w:b/>
                <w:noProof/>
                <w:sz w:val="20"/>
              </w:rPr>
              <w:t>à l’étage et au rez-de-chaussée</w:t>
            </w:r>
          </w:p>
        </w:tc>
        <w:tc>
          <w:tcPr>
            <w:tcW w:w="796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5DFEC" w:themeFill="accent4" w:themeFillTint="33"/>
            <w:vAlign w:val="top"/>
          </w:tcPr>
          <w:p w14:paraId="4AC58B9A" w14:textId="16789292" w:rsidR="007B7DFD" w:rsidRDefault="00F1418B"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Un Aed est posté à l’étage et un autre au rdc</w:t>
            </w:r>
            <w:r w:rsidR="007B7DFD">
              <w:rPr>
                <w:noProof/>
              </w:rPr>
              <w:t xml:space="preserve">. </w:t>
            </w:r>
            <w:r w:rsidR="00927E22">
              <w:rPr>
                <w:noProof/>
              </w:rPr>
              <w:t>Veiller à la bonne circulation des élèves suivant le plan mis en place par le protocole sanitaire (covid).</w:t>
            </w:r>
          </w:p>
          <w:p w14:paraId="10E80C9F" w14:textId="77777777" w:rsidR="007B7DFD" w:rsidRDefault="007B7DFD" w:rsidP="00182A84">
            <w:pPr>
              <w:jc w:val="both"/>
              <w:cnfStyle w:val="000000100000" w:firstRow="0" w:lastRow="0" w:firstColumn="0" w:lastColumn="0" w:oddVBand="0" w:evenVBand="0" w:oddHBand="1" w:evenHBand="0" w:firstRowFirstColumn="0" w:firstRowLastColumn="0" w:lastRowFirstColumn="0" w:lastRowLastColumn="0"/>
              <w:rPr>
                <w:noProof/>
              </w:rPr>
            </w:pPr>
          </w:p>
          <w:p w14:paraId="707215CF" w14:textId="139E0A46" w:rsidR="007B7DFD" w:rsidRDefault="00294D4B" w:rsidP="00182A84">
            <w:pPr>
              <w:jc w:val="both"/>
              <w:cnfStyle w:val="000000100000" w:firstRow="0" w:lastRow="0" w:firstColumn="0" w:lastColumn="0" w:oddVBand="0" w:evenVBand="0" w:oddHBand="1" w:evenHBand="0" w:firstRowFirstColumn="0" w:firstRowLastColumn="0" w:lastRowFirstColumn="0" w:lastRowLastColumn="0"/>
              <w:rPr>
                <w:noProof/>
              </w:rPr>
            </w:pPr>
            <w:r w:rsidRPr="007B7DFD">
              <w:rPr>
                <w:b/>
                <w:i/>
                <w:noProof/>
                <w:u w:val="single"/>
              </w:rPr>
              <w:t>A L’ETAGE</w:t>
            </w:r>
            <w:r>
              <w:rPr>
                <w:noProof/>
              </w:rPr>
              <w:t> </w:t>
            </w:r>
            <w:r w:rsidR="007B7DFD">
              <w:rPr>
                <w:noProof/>
              </w:rPr>
              <w:t xml:space="preserve">: </w:t>
            </w:r>
          </w:p>
          <w:p w14:paraId="1C7A3B1E" w14:textId="09C57A0D" w:rsidR="007B7DFD" w:rsidRDefault="00B4305E"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L’Aed </w:t>
            </w:r>
            <w:r w:rsidR="00F03332">
              <w:rPr>
                <w:noProof/>
              </w:rPr>
              <w:t xml:space="preserve">doit se poster devant l’escalier central et demander aux élèves de se diriger vers la cour en prenant l’escalier. Eviter que les élèves prennent tout leur temps pour descendre ou se baladent. </w:t>
            </w:r>
          </w:p>
          <w:p w14:paraId="42A9A3E5" w14:textId="63A962B3" w:rsidR="00F03332" w:rsidRDefault="00977D4F"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Les élèves peuvent déposer leur cartable</w:t>
            </w:r>
            <w:r w:rsidR="00F03332">
              <w:rPr>
                <w:noProof/>
              </w:rPr>
              <w:t xml:space="preserve"> dans les casiers ou devant les salles du rdc. Ils peuvent aller aux toilettes. </w:t>
            </w:r>
          </w:p>
          <w:p w14:paraId="24A073FF" w14:textId="77777777" w:rsidR="00F03332" w:rsidRDefault="00F03332" w:rsidP="00F03332">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Dès lors que le flux d’élèves se réduit, videz les toilettes avant de vous rendre dans la cour. </w:t>
            </w:r>
          </w:p>
          <w:p w14:paraId="0276C890" w14:textId="21F8EB25" w:rsidR="007B7DFD" w:rsidRDefault="007B7DFD" w:rsidP="00182A84">
            <w:pPr>
              <w:jc w:val="both"/>
              <w:cnfStyle w:val="000000100000" w:firstRow="0" w:lastRow="0" w:firstColumn="0" w:lastColumn="0" w:oddVBand="0" w:evenVBand="0" w:oddHBand="1" w:evenHBand="0" w:firstRowFirstColumn="0" w:firstRowLastColumn="0" w:lastRowFirstColumn="0" w:lastRowLastColumn="0"/>
              <w:rPr>
                <w:noProof/>
              </w:rPr>
            </w:pPr>
          </w:p>
          <w:p w14:paraId="6561B213" w14:textId="55ADC78D" w:rsidR="007B7DFD" w:rsidRDefault="00294D4B" w:rsidP="00182A84">
            <w:pPr>
              <w:jc w:val="both"/>
              <w:cnfStyle w:val="000000100000" w:firstRow="0" w:lastRow="0" w:firstColumn="0" w:lastColumn="0" w:oddVBand="0" w:evenVBand="0" w:oddHBand="1" w:evenHBand="0" w:firstRowFirstColumn="0" w:firstRowLastColumn="0" w:lastRowFirstColumn="0" w:lastRowLastColumn="0"/>
              <w:rPr>
                <w:noProof/>
              </w:rPr>
            </w:pPr>
            <w:r w:rsidRPr="007B7DFD">
              <w:rPr>
                <w:b/>
                <w:i/>
                <w:noProof/>
                <w:u w:val="single"/>
              </w:rPr>
              <w:t>AU RDC</w:t>
            </w:r>
            <w:r>
              <w:rPr>
                <w:noProof/>
              </w:rPr>
              <w:t> </w:t>
            </w:r>
            <w:r w:rsidR="007B7DFD">
              <w:rPr>
                <w:noProof/>
              </w:rPr>
              <w:t xml:space="preserve">: </w:t>
            </w:r>
          </w:p>
          <w:p w14:paraId="24D6A799" w14:textId="34DC4AFE" w:rsidR="00FA5442" w:rsidRDefault="00B4305E"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L’Aed doit se poster au niveau de la descente des escaliers et</w:t>
            </w:r>
            <w:r w:rsidR="00F1418B">
              <w:rPr>
                <w:noProof/>
              </w:rPr>
              <w:t xml:space="preserve"> de l’entrée du couloir </w:t>
            </w:r>
            <w:r w:rsidR="007B7DFD">
              <w:rPr>
                <w:noProof/>
              </w:rPr>
              <w:t xml:space="preserve">de l’administration pour empêcher que les élèves y passent. </w:t>
            </w:r>
            <w:r>
              <w:rPr>
                <w:noProof/>
              </w:rPr>
              <w:t xml:space="preserve">Dès que les élèves descendent des escaliers, vous devez les diriger vers la cour. </w:t>
            </w:r>
          </w:p>
          <w:p w14:paraId="0235C719" w14:textId="702BB24D" w:rsidR="00B4305E" w:rsidRDefault="00977D4F"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Les élèves peuvent déposer leur cartable</w:t>
            </w:r>
            <w:r w:rsidR="00B4305E">
              <w:rPr>
                <w:noProof/>
              </w:rPr>
              <w:t xml:space="preserve"> dans les casiers ou devant les salles du rdc</w:t>
            </w:r>
            <w:r w:rsidR="005A2DAD">
              <w:rPr>
                <w:noProof/>
              </w:rPr>
              <w:t xml:space="preserve">. Ils peuvent aller aux toilettes. </w:t>
            </w:r>
          </w:p>
          <w:p w14:paraId="0534256B" w14:textId="6A798CFB" w:rsidR="005A2DAD" w:rsidRDefault="005A2DAD"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Dès lors que le flux d’élèves se réduit, videz les toilettes avant de vous rendre dans la cour. </w:t>
            </w:r>
          </w:p>
          <w:p w14:paraId="542260CF" w14:textId="45E8C70E" w:rsidR="005A2DAD" w:rsidRDefault="005A2DAD" w:rsidP="00182A84">
            <w:pPr>
              <w:jc w:val="both"/>
              <w:cnfStyle w:val="000000100000" w:firstRow="0" w:lastRow="0" w:firstColumn="0" w:lastColumn="0" w:oddVBand="0" w:evenVBand="0" w:oddHBand="1" w:evenHBand="0" w:firstRowFirstColumn="0" w:firstRowLastColumn="0" w:lastRowFirstColumn="0" w:lastRowLastColumn="0"/>
              <w:rPr>
                <w:noProof/>
              </w:rPr>
            </w:pPr>
          </w:p>
          <w:p w14:paraId="4D317819" w14:textId="0E5F9ECC" w:rsidR="00397FB2" w:rsidRDefault="005A2DAD" w:rsidP="00182A84">
            <w:pPr>
              <w:jc w:val="both"/>
              <w:cnfStyle w:val="000000100000" w:firstRow="0" w:lastRow="0" w:firstColumn="0" w:lastColumn="0" w:oddVBand="0" w:evenVBand="0" w:oddHBand="1" w:evenHBand="0" w:firstRowFirstColumn="0" w:firstRowLastColumn="0" w:lastRowFirstColumn="0" w:lastRowLastColumn="0"/>
              <w:rPr>
                <w:noProof/>
              </w:rPr>
            </w:pPr>
            <w:r>
              <w:rPr>
                <w:noProof/>
              </w:rPr>
              <w:t>A 11h30, 12h, 12h20, 13h, 13h30 et 13h55, vous devez ouvrir et/ou fermer les portes vitrées donnant sur la cour</w:t>
            </w:r>
            <w:r w:rsidR="00F03332">
              <w:rPr>
                <w:noProof/>
              </w:rPr>
              <w:t xml:space="preserve"> pour permettre aux élèves et professeurs de sortir ou de se rendre en cours. </w:t>
            </w:r>
          </w:p>
          <w:p w14:paraId="35A864F4" w14:textId="77777777" w:rsidR="00E76FEE" w:rsidRDefault="00AB1B2E" w:rsidP="00E76FEE">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A 13h55, aucun élève ne doit rester dans les couloirs (mise à part les élèves qui prennent l’ascenseur). Tous les élèves doivent descendre dans la cour pour se ranger. </w:t>
            </w:r>
          </w:p>
          <w:p w14:paraId="5D4FCF17" w14:textId="77777777" w:rsid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p>
          <w:p w14:paraId="1EBF8D37" w14:textId="77777777" w:rsid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r w:rsidRPr="00E76FEE">
              <w:rPr>
                <w:b/>
                <w:noProof/>
                <w:u w:val="single"/>
              </w:rPr>
              <w:t>L’ASCENSEUR </w:t>
            </w:r>
            <w:r>
              <w:rPr>
                <w:noProof/>
              </w:rPr>
              <w:t>:</w:t>
            </w:r>
          </w:p>
          <w:p w14:paraId="503DD954" w14:textId="0B86842F" w:rsid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Seuls les élèves ayant une dispense sont autorisés à prendre l’ascenseur. Pour des raisons de sécurité, un élève ne peut monter seul, il doit être accompagné par un autre élève. </w:t>
            </w:r>
          </w:p>
          <w:p w14:paraId="6B5D2977" w14:textId="7239B76A" w:rsid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Si plusieurs élèves dispensés se présentent pour prendre l’ascenseur, ils montent tous ensemble sans accompagnateur. </w:t>
            </w:r>
          </w:p>
          <w:p w14:paraId="2B3E626F" w14:textId="395A4107" w:rsid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r>
              <w:rPr>
                <w:noProof/>
              </w:rPr>
              <w:t xml:space="preserve">La clé de l’ascenseur est pendue à l’entrée de la Vie Scolaire. </w:t>
            </w:r>
          </w:p>
          <w:p w14:paraId="283BFCBE" w14:textId="35992C1B" w:rsidR="00E76FEE" w:rsidRPr="00E76FEE" w:rsidRDefault="00E76FEE" w:rsidP="00E76FEE">
            <w:pPr>
              <w:jc w:val="both"/>
              <w:cnfStyle w:val="000000100000" w:firstRow="0" w:lastRow="0" w:firstColumn="0" w:lastColumn="0" w:oddVBand="0" w:evenVBand="0" w:oddHBand="1" w:evenHBand="0" w:firstRowFirstColumn="0" w:firstRowLastColumn="0" w:lastRowFirstColumn="0" w:lastRowLastColumn="0"/>
              <w:rPr>
                <w:noProof/>
              </w:rPr>
            </w:pPr>
          </w:p>
        </w:tc>
      </w:tr>
      <w:tr w:rsidR="008473AA" w:rsidRPr="008931E4" w14:paraId="649E0FBC" w14:textId="77777777" w:rsidTr="00927E22">
        <w:trPr>
          <w:trHeight w:val="1708"/>
        </w:trPr>
        <w:tc>
          <w:tcPr>
            <w:cnfStyle w:val="001000000000" w:firstRow="0" w:lastRow="0" w:firstColumn="1" w:lastColumn="0" w:oddVBand="0" w:evenVBand="0" w:oddHBand="0" w:evenHBand="0" w:firstRowFirstColumn="0" w:firstRowLastColumn="0" w:lastRowFirstColumn="0" w:lastRowLastColumn="0"/>
            <w:tcW w:w="415" w:type="dxa"/>
            <w:vAlign w:val="bottom"/>
          </w:tcPr>
          <w:p w14:paraId="6DD88249" w14:textId="77777777" w:rsidR="008473AA" w:rsidRDefault="008473AA" w:rsidP="00FA5442">
            <w:pPr>
              <w:pStyle w:val="Normal-Grand"/>
              <w:rPr>
                <w:b/>
                <w:noProof/>
                <w:lang w:bidi="fr-FR"/>
              </w:rPr>
            </w:pPr>
            <w:r w:rsidRPr="008931E4">
              <w:rPr>
                <w:noProof/>
                <w:lang w:bidi="fr-FR"/>
              </w:rPr>
              <w:t>□</w:t>
            </w:r>
          </w:p>
          <w:p w14:paraId="1610E5EB" w14:textId="77777777" w:rsidR="00B21B78" w:rsidRPr="00B21B78" w:rsidRDefault="00B21B78" w:rsidP="00FA5442"/>
          <w:p w14:paraId="7E95E08F" w14:textId="260B2ED8" w:rsidR="00B21B78" w:rsidRPr="00B21B78" w:rsidRDefault="00B21B78" w:rsidP="00FA5442"/>
        </w:tc>
        <w:tc>
          <w:tcPr>
            <w:tcW w:w="2140" w:type="dxa"/>
          </w:tcPr>
          <w:p w14:paraId="56D4C65C" w14:textId="219DAAE1" w:rsidR="008473AA" w:rsidRPr="00BB6687" w:rsidRDefault="00E96654" w:rsidP="00814844">
            <w:pPr>
              <w:pStyle w:val="Normal-Petit"/>
              <w:jc w:val="center"/>
              <w:cnfStyle w:val="000000000000" w:firstRow="0" w:lastRow="0" w:firstColumn="0" w:lastColumn="0" w:oddVBand="0" w:evenVBand="0" w:oddHBand="0" w:evenHBand="0" w:firstRowFirstColumn="0" w:firstRowLastColumn="0" w:lastRowFirstColumn="0" w:lastRowLastColumn="0"/>
              <w:rPr>
                <w:b/>
                <w:noProof/>
                <w:sz w:val="20"/>
              </w:rPr>
            </w:pPr>
            <w:r>
              <w:rPr>
                <w:b/>
                <w:noProof/>
                <w:sz w:val="20"/>
              </w:rPr>
              <w:t xml:space="preserve">Le hall </w:t>
            </w:r>
          </w:p>
        </w:tc>
        <w:tc>
          <w:tcPr>
            <w:tcW w:w="7966" w:type="dxa"/>
            <w:vAlign w:val="top"/>
          </w:tcPr>
          <w:p w14:paraId="5B794BA0" w14:textId="193FCEED" w:rsidR="00FA5442" w:rsidRDefault="00294D4B" w:rsidP="00FA5442">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Les élèves ne doivent pas stationner dans le hall trop longtemps. Ils doivent déposer leur cartable puis se diriger dans la cour. </w:t>
            </w:r>
          </w:p>
          <w:p w14:paraId="3FF2245A" w14:textId="624D83A7" w:rsidR="00294D4B" w:rsidRDefault="00294D4B" w:rsidP="00FA5442">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L’Aed doit s’assurer </w:t>
            </w:r>
            <w:r w:rsidR="005B76A5">
              <w:rPr>
                <w:noProof/>
              </w:rPr>
              <w:t>de la bonne circulation</w:t>
            </w:r>
            <w:r>
              <w:rPr>
                <w:noProof/>
              </w:rPr>
              <w:t xml:space="preserve"> et inviter les élèves à aller dans la cour. Il ne s’agit pas de crier mais plutôt de se rapprocher </w:t>
            </w:r>
            <w:r w:rsidR="005B76A5">
              <w:rPr>
                <w:noProof/>
              </w:rPr>
              <w:t>des groupes d’élèves</w:t>
            </w:r>
            <w:r w:rsidR="002967DD">
              <w:rPr>
                <w:noProof/>
              </w:rPr>
              <w:t xml:space="preserve"> pour leur dire de sortir. </w:t>
            </w:r>
          </w:p>
          <w:p w14:paraId="3BCA8D5D" w14:textId="472B1FC0" w:rsidR="0083023F" w:rsidRPr="008931E4" w:rsidRDefault="002967DD" w:rsidP="00927E22">
            <w:pPr>
              <w:jc w:val="both"/>
              <w:cnfStyle w:val="000000000000" w:firstRow="0" w:lastRow="0" w:firstColumn="0" w:lastColumn="0" w:oddVBand="0" w:evenVBand="0" w:oddHBand="0" w:evenHBand="0" w:firstRowFirstColumn="0" w:firstRowLastColumn="0" w:lastRowFirstColumn="0" w:lastRowLastColumn="0"/>
              <w:rPr>
                <w:noProof/>
              </w:rPr>
            </w:pPr>
            <w:r>
              <w:rPr>
                <w:noProof/>
              </w:rPr>
              <w:t xml:space="preserve">Pour plus d’efficacité, l’Aed doit faire des allers-retours entre les toilettes filles et le milieu du hall. </w:t>
            </w:r>
          </w:p>
        </w:tc>
      </w:tr>
    </w:tbl>
    <w:p w14:paraId="1982CAF4" w14:textId="64DCF285" w:rsidR="00EE616B" w:rsidRDefault="00EE616B" w:rsidP="000851AD">
      <w:pPr>
        <w:pStyle w:val="Sansinterligne"/>
        <w:ind w:left="720"/>
        <w:rPr>
          <w:noProof/>
          <w:lang w:bidi="fr-FR"/>
        </w:rPr>
      </w:pPr>
      <w:r>
        <w:rPr>
          <w:noProof/>
          <w:lang w:bidi="fr-FR"/>
        </w:rPr>
        <w:t xml:space="preserve"> </w:t>
      </w:r>
    </w:p>
    <w:sectPr w:rsidR="00EE616B" w:rsidSect="001C7297">
      <w:footerReference w:type="default" r:id="rId19"/>
      <w:pgSz w:w="11907" w:h="16839" w:code="9"/>
      <w:pgMar w:top="680" w:right="680" w:bottom="680" w:left="680"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D54D" w14:textId="77777777" w:rsidR="00D76888" w:rsidRDefault="00D76888" w:rsidP="008473AA">
      <w:r>
        <w:separator/>
      </w:r>
    </w:p>
  </w:endnote>
  <w:endnote w:type="continuationSeparator" w:id="0">
    <w:p w14:paraId="5C028C56" w14:textId="77777777" w:rsidR="00D76888" w:rsidRDefault="00D76888"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5273"/>
      <w:gridCol w:w="5274"/>
    </w:tblGrid>
    <w:tr w:rsidR="00B21B78" w:rsidRPr="00B21B78" w14:paraId="2326DC00" w14:textId="77777777" w:rsidTr="00B21B78">
      <w:tc>
        <w:tcPr>
          <w:tcW w:w="2500" w:type="pct"/>
          <w:shd w:val="clear" w:color="auto" w:fill="auto"/>
          <w:vAlign w:val="center"/>
        </w:tcPr>
        <w:p w14:paraId="6060B9D0" w14:textId="3BA00659" w:rsidR="00B21B78" w:rsidRPr="00B21B78" w:rsidRDefault="00D76888">
          <w:pPr>
            <w:pStyle w:val="Pieddepage"/>
            <w:tabs>
              <w:tab w:val="clear" w:pos="4680"/>
              <w:tab w:val="clear" w:pos="9360"/>
            </w:tabs>
            <w:spacing w:before="80" w:after="80"/>
            <w:jc w:val="both"/>
            <w:rPr>
              <w:caps/>
              <w:sz w:val="14"/>
              <w:szCs w:val="18"/>
            </w:rPr>
          </w:pPr>
          <w:sdt>
            <w:sdtPr>
              <w:rPr>
                <w:caps/>
                <w:sz w:val="14"/>
                <w:szCs w:val="18"/>
              </w:rPr>
              <w:alias w:val="Titre"/>
              <w:tag w:val=""/>
              <w:id w:val="-578829839"/>
              <w:placeholder>
                <w:docPart w:val="07C8E3705A2741848761A4C1E22F8C2F"/>
              </w:placeholder>
              <w:dataBinding w:prefixMappings="xmlns:ns0='http://purl.org/dc/elements/1.1/' xmlns:ns1='http://schemas.openxmlformats.org/package/2006/metadata/core-properties' " w:xpath="/ns1:coreProperties[1]/ns0:title[1]" w:storeItemID="{6C3C8BC8-F283-45AE-878A-BAB7291924A1}"/>
              <w:text/>
            </w:sdtPr>
            <w:sdtEndPr/>
            <w:sdtContent>
              <w:r w:rsidR="00B21B78" w:rsidRPr="00B21B78">
                <w:rPr>
                  <w:caps/>
                  <w:sz w:val="14"/>
                  <w:szCs w:val="18"/>
                </w:rPr>
                <w:t>F</w:t>
              </w:r>
              <w:r w:rsidR="00B21B78" w:rsidRPr="00B21B78">
                <w:rPr>
                  <w:sz w:val="14"/>
                  <w:szCs w:val="18"/>
                </w:rPr>
                <w:t xml:space="preserve">iche poste </w:t>
              </w:r>
              <w:r w:rsidR="000851AD">
                <w:rPr>
                  <w:caps/>
                  <w:sz w:val="14"/>
                  <w:szCs w:val="18"/>
                </w:rPr>
                <w:t>–</w:t>
              </w:r>
              <w:r w:rsidR="00841738">
                <w:rPr>
                  <w:caps/>
                  <w:sz w:val="14"/>
                  <w:szCs w:val="18"/>
                </w:rPr>
                <w:t xml:space="preserve"> </w:t>
              </w:r>
              <w:r w:rsidR="000851AD">
                <w:rPr>
                  <w:sz w:val="14"/>
                  <w:szCs w:val="18"/>
                </w:rPr>
                <w:t>La surveillance</w:t>
              </w:r>
              <w:r w:rsidR="009E1976">
                <w:rPr>
                  <w:sz w:val="14"/>
                  <w:szCs w:val="18"/>
                </w:rPr>
                <w:t xml:space="preserve"> de la cour</w:t>
              </w:r>
              <w:r w:rsidR="00085EA0" w:rsidRPr="00B21B78">
                <w:rPr>
                  <w:sz w:val="14"/>
                  <w:szCs w:val="18"/>
                </w:rPr>
                <w:t xml:space="preserve"> </w:t>
              </w:r>
              <w:r w:rsidR="00927E22">
                <w:rPr>
                  <w:caps/>
                  <w:sz w:val="14"/>
                  <w:szCs w:val="18"/>
                </w:rPr>
                <w:t>– 072021</w:t>
              </w:r>
            </w:sdtContent>
          </w:sdt>
        </w:p>
      </w:tc>
      <w:tc>
        <w:tcPr>
          <w:tcW w:w="2500" w:type="pct"/>
          <w:shd w:val="clear" w:color="auto" w:fill="auto"/>
          <w:vAlign w:val="center"/>
        </w:tcPr>
        <w:sdt>
          <w:sdtPr>
            <w:rPr>
              <w:caps/>
              <w:sz w:val="14"/>
              <w:szCs w:val="18"/>
            </w:rPr>
            <w:alias w:val="Auteur"/>
            <w:tag w:val=""/>
            <w:id w:val="-1822267932"/>
            <w:placeholder>
              <w:docPart w:val="707D7FBF2CDC4A489379921D8347C762"/>
            </w:placeholder>
            <w:dataBinding w:prefixMappings="xmlns:ns0='http://purl.org/dc/elements/1.1/' xmlns:ns1='http://schemas.openxmlformats.org/package/2006/metadata/core-properties' " w:xpath="/ns1:coreProperties[1]/ns0:creator[1]" w:storeItemID="{6C3C8BC8-F283-45AE-878A-BAB7291924A1}"/>
            <w:text/>
          </w:sdtPr>
          <w:sdtEndPr/>
          <w:sdtContent>
            <w:p w14:paraId="79C55A51" w14:textId="548AC217" w:rsidR="00B21B78" w:rsidRPr="00B21B78" w:rsidRDefault="00B21B78">
              <w:pPr>
                <w:pStyle w:val="Pieddepage"/>
                <w:tabs>
                  <w:tab w:val="clear" w:pos="4680"/>
                  <w:tab w:val="clear" w:pos="9360"/>
                </w:tabs>
                <w:spacing w:before="80" w:after="80"/>
                <w:jc w:val="right"/>
                <w:rPr>
                  <w:caps/>
                  <w:sz w:val="14"/>
                  <w:szCs w:val="18"/>
                </w:rPr>
              </w:pPr>
              <w:r w:rsidRPr="00B21B78">
                <w:rPr>
                  <w:sz w:val="14"/>
                  <w:szCs w:val="18"/>
                </w:rPr>
                <w:t>Carole IZARD</w:t>
              </w:r>
            </w:p>
          </w:sdtContent>
        </w:sdt>
      </w:tc>
    </w:tr>
  </w:tbl>
  <w:p w14:paraId="0B2E2BC0" w14:textId="77777777" w:rsidR="00B21B78" w:rsidRPr="00B21B78" w:rsidRDefault="00B21B78">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96B4" w14:textId="77777777" w:rsidR="00D76888" w:rsidRDefault="00D76888" w:rsidP="008473AA">
      <w:r>
        <w:separator/>
      </w:r>
    </w:p>
  </w:footnote>
  <w:footnote w:type="continuationSeparator" w:id="0">
    <w:p w14:paraId="6CE1F42B" w14:textId="77777777" w:rsidR="00D76888" w:rsidRDefault="00D76888"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6A9"/>
    <w:multiLevelType w:val="hybridMultilevel"/>
    <w:tmpl w:val="6A76C11E"/>
    <w:lvl w:ilvl="0" w:tplc="40CE82CC">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653A0"/>
    <w:multiLevelType w:val="hybridMultilevel"/>
    <w:tmpl w:val="B60C9818"/>
    <w:lvl w:ilvl="0" w:tplc="07A24468">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3620B"/>
    <w:multiLevelType w:val="hybridMultilevel"/>
    <w:tmpl w:val="003EC8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546669"/>
    <w:multiLevelType w:val="hybridMultilevel"/>
    <w:tmpl w:val="B290D214"/>
    <w:lvl w:ilvl="0" w:tplc="07A24468">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591C95"/>
    <w:multiLevelType w:val="hybridMultilevel"/>
    <w:tmpl w:val="8C90ED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2737EE"/>
    <w:multiLevelType w:val="hybridMultilevel"/>
    <w:tmpl w:val="A7D64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81E16"/>
    <w:multiLevelType w:val="hybridMultilevel"/>
    <w:tmpl w:val="A7760A28"/>
    <w:lvl w:ilvl="0" w:tplc="9FEA677E">
      <w:numFmt w:val="bullet"/>
      <w:lvlText w:val="-"/>
      <w:lvlJc w:val="left"/>
      <w:pPr>
        <w:ind w:left="720" w:hanging="360"/>
      </w:pPr>
      <w:rPr>
        <w:rFonts w:ascii="Century Gothic" w:eastAsiaTheme="minorHAnsi"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F"/>
    <w:rsid w:val="00016185"/>
    <w:rsid w:val="00020902"/>
    <w:rsid w:val="00025273"/>
    <w:rsid w:val="00064BB7"/>
    <w:rsid w:val="000851AD"/>
    <w:rsid w:val="00085EA0"/>
    <w:rsid w:val="000913F3"/>
    <w:rsid w:val="000A2F57"/>
    <w:rsid w:val="000A3087"/>
    <w:rsid w:val="000D0320"/>
    <w:rsid w:val="000D6B73"/>
    <w:rsid w:val="00151302"/>
    <w:rsid w:val="00157D6E"/>
    <w:rsid w:val="00181816"/>
    <w:rsid w:val="00182A84"/>
    <w:rsid w:val="001A21F1"/>
    <w:rsid w:val="001A4C31"/>
    <w:rsid w:val="001C7297"/>
    <w:rsid w:val="001D5B26"/>
    <w:rsid w:val="001F21AD"/>
    <w:rsid w:val="002073B7"/>
    <w:rsid w:val="00214376"/>
    <w:rsid w:val="0028195D"/>
    <w:rsid w:val="0029092D"/>
    <w:rsid w:val="00294D4B"/>
    <w:rsid w:val="002967DD"/>
    <w:rsid w:val="002B637C"/>
    <w:rsid w:val="002D1B84"/>
    <w:rsid w:val="003049D3"/>
    <w:rsid w:val="003251E7"/>
    <w:rsid w:val="00331446"/>
    <w:rsid w:val="003412AF"/>
    <w:rsid w:val="00347DEB"/>
    <w:rsid w:val="003539F1"/>
    <w:rsid w:val="003809C0"/>
    <w:rsid w:val="00384108"/>
    <w:rsid w:val="00397FB2"/>
    <w:rsid w:val="003B3DF5"/>
    <w:rsid w:val="003D465D"/>
    <w:rsid w:val="003E59C7"/>
    <w:rsid w:val="00404696"/>
    <w:rsid w:val="004437EF"/>
    <w:rsid w:val="0045255F"/>
    <w:rsid w:val="00471125"/>
    <w:rsid w:val="00471E74"/>
    <w:rsid w:val="00497357"/>
    <w:rsid w:val="0050040F"/>
    <w:rsid w:val="005148FA"/>
    <w:rsid w:val="005268D0"/>
    <w:rsid w:val="00550EA4"/>
    <w:rsid w:val="005776F4"/>
    <w:rsid w:val="00583F67"/>
    <w:rsid w:val="005951BB"/>
    <w:rsid w:val="005A26CA"/>
    <w:rsid w:val="005A2DAD"/>
    <w:rsid w:val="005B76A5"/>
    <w:rsid w:val="005F41AE"/>
    <w:rsid w:val="00605720"/>
    <w:rsid w:val="00614029"/>
    <w:rsid w:val="00617FEE"/>
    <w:rsid w:val="0062782A"/>
    <w:rsid w:val="006325C5"/>
    <w:rsid w:val="00642986"/>
    <w:rsid w:val="00652D91"/>
    <w:rsid w:val="00656698"/>
    <w:rsid w:val="00671565"/>
    <w:rsid w:val="00686A4F"/>
    <w:rsid w:val="00697031"/>
    <w:rsid w:val="006B7AE7"/>
    <w:rsid w:val="006E4B9D"/>
    <w:rsid w:val="00771599"/>
    <w:rsid w:val="007852ED"/>
    <w:rsid w:val="007907D3"/>
    <w:rsid w:val="00795852"/>
    <w:rsid w:val="007B5A8B"/>
    <w:rsid w:val="007B7DFD"/>
    <w:rsid w:val="007D67D2"/>
    <w:rsid w:val="007F0990"/>
    <w:rsid w:val="007F581D"/>
    <w:rsid w:val="0080641C"/>
    <w:rsid w:val="00814844"/>
    <w:rsid w:val="00816277"/>
    <w:rsid w:val="0083023F"/>
    <w:rsid w:val="00836EFF"/>
    <w:rsid w:val="00841738"/>
    <w:rsid w:val="008473AA"/>
    <w:rsid w:val="00861E7E"/>
    <w:rsid w:val="00870BCF"/>
    <w:rsid w:val="008931E4"/>
    <w:rsid w:val="008C3A71"/>
    <w:rsid w:val="008D6B79"/>
    <w:rsid w:val="008D7C2E"/>
    <w:rsid w:val="008E14EF"/>
    <w:rsid w:val="008E2F80"/>
    <w:rsid w:val="008E35B5"/>
    <w:rsid w:val="008F105F"/>
    <w:rsid w:val="009167DF"/>
    <w:rsid w:val="00922A6B"/>
    <w:rsid w:val="00923EF3"/>
    <w:rsid w:val="00926C7C"/>
    <w:rsid w:val="00927E22"/>
    <w:rsid w:val="00941CEA"/>
    <w:rsid w:val="00977D4F"/>
    <w:rsid w:val="009C6C1A"/>
    <w:rsid w:val="009E1976"/>
    <w:rsid w:val="00A06CD0"/>
    <w:rsid w:val="00A1720D"/>
    <w:rsid w:val="00A257C7"/>
    <w:rsid w:val="00A60569"/>
    <w:rsid w:val="00A80298"/>
    <w:rsid w:val="00A810BE"/>
    <w:rsid w:val="00A936D8"/>
    <w:rsid w:val="00A94D9C"/>
    <w:rsid w:val="00A97273"/>
    <w:rsid w:val="00AB1B2E"/>
    <w:rsid w:val="00AB4D9F"/>
    <w:rsid w:val="00B21B78"/>
    <w:rsid w:val="00B21D7B"/>
    <w:rsid w:val="00B24C62"/>
    <w:rsid w:val="00B4191A"/>
    <w:rsid w:val="00B4305E"/>
    <w:rsid w:val="00B5599B"/>
    <w:rsid w:val="00B677C0"/>
    <w:rsid w:val="00B770DA"/>
    <w:rsid w:val="00B82562"/>
    <w:rsid w:val="00BA20FA"/>
    <w:rsid w:val="00BA5200"/>
    <w:rsid w:val="00BA5C01"/>
    <w:rsid w:val="00BB2C0B"/>
    <w:rsid w:val="00BB6298"/>
    <w:rsid w:val="00BB6687"/>
    <w:rsid w:val="00BF3F33"/>
    <w:rsid w:val="00C30A53"/>
    <w:rsid w:val="00C6082D"/>
    <w:rsid w:val="00C8559C"/>
    <w:rsid w:val="00CB6AA4"/>
    <w:rsid w:val="00CE3317"/>
    <w:rsid w:val="00CF1AD2"/>
    <w:rsid w:val="00CF456C"/>
    <w:rsid w:val="00D028AA"/>
    <w:rsid w:val="00D17546"/>
    <w:rsid w:val="00D76888"/>
    <w:rsid w:val="00DB1582"/>
    <w:rsid w:val="00DD31AD"/>
    <w:rsid w:val="00DE085B"/>
    <w:rsid w:val="00E25043"/>
    <w:rsid w:val="00E359CE"/>
    <w:rsid w:val="00E66268"/>
    <w:rsid w:val="00E75EA2"/>
    <w:rsid w:val="00E76FEE"/>
    <w:rsid w:val="00E96654"/>
    <w:rsid w:val="00EA3C5C"/>
    <w:rsid w:val="00EB27C8"/>
    <w:rsid w:val="00EB2B42"/>
    <w:rsid w:val="00EC5650"/>
    <w:rsid w:val="00EE616B"/>
    <w:rsid w:val="00F03332"/>
    <w:rsid w:val="00F04EF7"/>
    <w:rsid w:val="00F0565C"/>
    <w:rsid w:val="00F1418B"/>
    <w:rsid w:val="00F35896"/>
    <w:rsid w:val="00F43BCA"/>
    <w:rsid w:val="00F57195"/>
    <w:rsid w:val="00F740CD"/>
    <w:rsid w:val="00FA5442"/>
    <w:rsid w:val="00FA5EB7"/>
    <w:rsid w:val="00FC4590"/>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0A37"/>
  <w15:docId w15:val="{1935061A-898C-4C75-90BB-465FE5A9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Emphasepl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paragraph" w:styleId="Paragraphedeliste">
    <w:name w:val="List Paragraph"/>
    <w:basedOn w:val="Normal"/>
    <w:uiPriority w:val="34"/>
    <w:qFormat/>
    <w:rsid w:val="008D7C2E"/>
    <w:pPr>
      <w:ind w:left="720"/>
      <w:contextualSpacing/>
    </w:pPr>
  </w:style>
  <w:style w:type="paragraph" w:styleId="NormalWeb">
    <w:name w:val="Normal (Web)"/>
    <w:basedOn w:val="Normal"/>
    <w:uiPriority w:val="99"/>
    <w:unhideWhenUsed/>
    <w:rsid w:val="003251E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350">
      <w:bodyDiv w:val="1"/>
      <w:marLeft w:val="0"/>
      <w:marRight w:val="0"/>
      <w:marTop w:val="0"/>
      <w:marBottom w:val="0"/>
      <w:divBdr>
        <w:top w:val="none" w:sz="0" w:space="0" w:color="auto"/>
        <w:left w:val="none" w:sz="0" w:space="0" w:color="auto"/>
        <w:bottom w:val="none" w:sz="0" w:space="0" w:color="auto"/>
        <w:right w:val="none" w:sz="0" w:space="0" w:color="auto"/>
      </w:divBdr>
    </w:div>
    <w:div w:id="1358193690">
      <w:bodyDiv w:val="1"/>
      <w:marLeft w:val="0"/>
      <w:marRight w:val="0"/>
      <w:marTop w:val="0"/>
      <w:marBottom w:val="0"/>
      <w:divBdr>
        <w:top w:val="none" w:sz="0" w:space="0" w:color="auto"/>
        <w:left w:val="none" w:sz="0" w:space="0" w:color="auto"/>
        <w:bottom w:val="none" w:sz="0" w:space="0" w:color="auto"/>
        <w:right w:val="none" w:sz="0" w:space="0" w:color="auto"/>
      </w:divBdr>
    </w:div>
    <w:div w:id="1452748464">
      <w:bodyDiv w:val="1"/>
      <w:marLeft w:val="0"/>
      <w:marRight w:val="0"/>
      <w:marTop w:val="0"/>
      <w:marBottom w:val="0"/>
      <w:divBdr>
        <w:top w:val="none" w:sz="0" w:space="0" w:color="auto"/>
        <w:left w:val="none" w:sz="0" w:space="0" w:color="auto"/>
        <w:bottom w:val="none" w:sz="0" w:space="0" w:color="auto"/>
        <w:right w:val="none" w:sz="0" w:space="0" w:color="auto"/>
      </w:divBdr>
    </w:div>
    <w:div w:id="17731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hdphoto" Target="media/hdphoto10.wdp"/><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Data" Target="diagrams/data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lanificateur%20scientifique.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Process11" loCatId="process" qsTypeId="urn:microsoft.com/office/officeart/2005/8/quickstyle/simple1" qsCatId="simple" csTypeId="urn:microsoft.com/office/officeart/2005/8/colors/accent4_2" csCatId="accent4" phldr="1"/>
      <dgm:spPr/>
    </dgm:pt>
    <dgm:pt modelId="{3CC8831B-E0E1-4C0B-994B-24FE36305E3B}">
      <dgm:prSet phldrT="[Text]" custT="1"/>
      <dgm:spPr/>
      <dgm:t>
        <a:bodyPr/>
        <a:lstStyle/>
        <a:p>
          <a:pPr algn="ctr"/>
          <a:r>
            <a:rPr lang="en-US" sz="900" b="1">
              <a:latin typeface="+mn-lt"/>
              <a:ea typeface="Tahoma" panose="020B0604030504040204" pitchFamily="34" charset="0"/>
              <a:cs typeface="Tahoma" panose="020B0604030504040204" pitchFamily="34" charset="0"/>
            </a:rPr>
            <a:t>Les entrées et sorties</a:t>
          </a:r>
        </a:p>
      </dgm:t>
    </dgm:pt>
    <dgm:pt modelId="{09C7FE9E-C39B-4923-88B2-3C209627F94E}" type="parTrans" cxnId="{F34C849F-B120-442B-97A9-53E4F25B641F}">
      <dgm:prSet/>
      <dgm:spPr/>
      <dgm:t>
        <a:bodyPr/>
        <a:lstStyle/>
        <a:p>
          <a:pPr algn="ctr"/>
          <a:endParaRPr lang="en-US" sz="1400" b="1">
            <a:solidFill>
              <a:schemeClr val="tx1"/>
            </a:solidFill>
            <a:latin typeface="+mn-lt"/>
          </a:endParaRPr>
        </a:p>
      </dgm:t>
    </dgm:pt>
    <dgm:pt modelId="{EDE97BDF-7323-49EE-A15D-781667FF0303}" type="sibTrans" cxnId="{F34C849F-B120-442B-97A9-53E4F25B641F}">
      <dgm:prSet/>
      <dgm:spPr/>
      <dgm:t>
        <a:bodyPr/>
        <a:lstStyle/>
        <a:p>
          <a:pPr algn="ctr"/>
          <a:endParaRPr lang="en-US" sz="1400" b="1">
            <a:solidFill>
              <a:schemeClr val="tx1"/>
            </a:solidFill>
            <a:latin typeface="+mn-lt"/>
          </a:endParaRPr>
        </a:p>
      </dgm:t>
    </dgm:pt>
    <dgm:pt modelId="{01940BFF-B1C8-4607-9D9B-17E3316E2688}">
      <dgm:prSet phldrT="[Text]" custT="1"/>
      <dgm:spPr/>
      <dgm:t>
        <a:bodyPr/>
        <a:lstStyle/>
        <a:p>
          <a:pPr algn="ctr"/>
          <a:r>
            <a:rPr lang="en-US" sz="900" b="1">
              <a:latin typeface="+mn-lt"/>
              <a:ea typeface="Tahoma" panose="020B0604030504040204" pitchFamily="34" charset="0"/>
              <a:cs typeface="Tahoma" panose="020B0604030504040204" pitchFamily="34" charset="0"/>
            </a:rPr>
            <a:t>La porte du SAS</a:t>
          </a:r>
        </a:p>
      </dgm:t>
    </dgm:pt>
    <dgm:pt modelId="{A9116A16-3111-45DE-8DDB-B2AC75581E9C}" type="parTrans" cxnId="{40AC80E3-8830-4A71-BCF3-15B8187FABE3}">
      <dgm:prSet/>
      <dgm:spPr/>
      <dgm:t>
        <a:bodyPr/>
        <a:lstStyle/>
        <a:p>
          <a:pPr algn="ctr"/>
          <a:endParaRPr lang="en-US" sz="1400" b="1">
            <a:solidFill>
              <a:schemeClr val="tx1"/>
            </a:solidFill>
            <a:latin typeface="+mn-lt"/>
          </a:endParaRPr>
        </a:p>
      </dgm:t>
    </dgm:pt>
    <dgm:pt modelId="{2DE2444C-CB19-4DF9-BEDA-D4364E1C476A}" type="sibTrans" cxnId="{40AC80E3-8830-4A71-BCF3-15B8187FABE3}">
      <dgm:prSet/>
      <dgm:spPr/>
      <dgm:t>
        <a:bodyPr/>
        <a:lstStyle/>
        <a:p>
          <a:pPr algn="ctr"/>
          <a:endParaRPr lang="en-US" sz="1400" b="1">
            <a:solidFill>
              <a:schemeClr val="tx1"/>
            </a:solidFill>
            <a:latin typeface="+mn-lt"/>
          </a:endParaRPr>
        </a:p>
      </dgm:t>
    </dgm:pt>
    <dgm:pt modelId="{875B9717-F413-409A-B35D-64ACC9841EBD}">
      <dgm:prSet phldrT="[Text]" custT="1"/>
      <dgm:spPr/>
      <dgm:t>
        <a:bodyPr/>
        <a:lstStyle/>
        <a:p>
          <a:pPr algn="ctr"/>
          <a:r>
            <a:rPr lang="en-US" sz="900" b="1">
              <a:latin typeface="+mn-lt"/>
              <a:ea typeface="Tahoma" panose="020B0604030504040204" pitchFamily="34" charset="0"/>
              <a:cs typeface="Tahoma" panose="020B0604030504040204" pitchFamily="34" charset="0"/>
            </a:rPr>
            <a:t>Le hall</a:t>
          </a:r>
        </a:p>
      </dgm:t>
    </dgm:pt>
    <dgm:pt modelId="{F7DA8E39-B8BF-4D8F-8E27-47B6C4E212AC}" type="sibTrans" cxnId="{A3D9CDFE-D945-462E-AB85-644AB476F112}">
      <dgm:prSet/>
      <dgm:spPr/>
      <dgm:t>
        <a:bodyPr/>
        <a:lstStyle/>
        <a:p>
          <a:pPr algn="ctr"/>
          <a:endParaRPr lang="en-US" sz="1400" b="1">
            <a:solidFill>
              <a:schemeClr val="tx1"/>
            </a:solidFill>
            <a:latin typeface="+mn-lt"/>
          </a:endParaRPr>
        </a:p>
      </dgm:t>
    </dgm:pt>
    <dgm:pt modelId="{EDB56189-DF31-48A3-9E6E-F0C97A993638}" type="parTrans" cxnId="{A3D9CDFE-D945-462E-AB85-644AB476F112}">
      <dgm:prSet/>
      <dgm:spPr/>
      <dgm:t>
        <a:bodyPr/>
        <a:lstStyle/>
        <a:p>
          <a:pPr algn="ctr"/>
          <a:endParaRPr lang="en-US" sz="1400" b="1">
            <a:solidFill>
              <a:schemeClr val="tx1"/>
            </a:solidFill>
            <a:latin typeface="+mn-lt"/>
          </a:endParaRPr>
        </a:p>
      </dgm:t>
    </dgm:pt>
    <dgm:pt modelId="{726E65C3-1AEE-45B4-9412-3BA25982CA56}">
      <dgm:prSet phldrT="[Text]" custT="1"/>
      <dgm:spPr/>
      <dgm:t>
        <a:bodyPr/>
        <a:lstStyle/>
        <a:p>
          <a:pPr algn="ctr"/>
          <a:r>
            <a:rPr lang="en-US" sz="900" b="1">
              <a:latin typeface="+mn-lt"/>
              <a:ea typeface="Tahoma" panose="020B0604030504040204" pitchFamily="34" charset="0"/>
              <a:cs typeface="Tahoma" panose="020B0604030504040204" pitchFamily="34" charset="0"/>
            </a:rPr>
            <a:t>La circulation</a:t>
          </a:r>
        </a:p>
      </dgm:t>
    </dgm:pt>
    <dgm:pt modelId="{CF9F61AA-E67D-40F0-B008-786BF9C7769E}" type="sibTrans" cxnId="{4511BDA3-CC74-413C-A322-4D474772FE78}">
      <dgm:prSet/>
      <dgm:spPr/>
      <dgm:t>
        <a:bodyPr/>
        <a:lstStyle/>
        <a:p>
          <a:pPr algn="ctr"/>
          <a:endParaRPr lang="en-US" sz="1400" b="1">
            <a:solidFill>
              <a:schemeClr val="tx1"/>
            </a:solidFill>
            <a:latin typeface="+mn-lt"/>
          </a:endParaRPr>
        </a:p>
      </dgm:t>
    </dgm:pt>
    <dgm:pt modelId="{F2FD8701-23BE-47A1-AA1A-FFC23560011B}" type="parTrans" cxnId="{4511BDA3-CC74-413C-A322-4D474772FE78}">
      <dgm:prSet/>
      <dgm:spPr/>
      <dgm:t>
        <a:bodyPr/>
        <a:lstStyle/>
        <a:p>
          <a:pPr algn="ctr"/>
          <a:endParaRPr lang="en-US" sz="1400" b="1">
            <a:solidFill>
              <a:schemeClr val="tx1"/>
            </a:solidFill>
            <a:latin typeface="+mn-lt"/>
          </a:endParaRPr>
        </a:p>
      </dgm:t>
    </dgm:pt>
    <dgm:pt modelId="{6B19E1BF-F281-48F5-9AD7-523E949F0BA7}" type="pres">
      <dgm:prSet presAssocID="{944AF2E9-C2C7-448B-BFB2-12424F288AA1}" presName="Name0" presStyleCnt="0">
        <dgm:presLayoutVars>
          <dgm:dir/>
          <dgm:resizeHandles val="exact"/>
        </dgm:presLayoutVars>
      </dgm:prSet>
      <dgm:spPr/>
    </dgm:pt>
    <dgm:pt modelId="{A547F08A-025D-4819-AB30-BBF9708AA5C6}" type="pres">
      <dgm:prSet presAssocID="{944AF2E9-C2C7-448B-BFB2-12424F288AA1}" presName="arrow" presStyleLbl="bgShp" presStyleIdx="0" presStyleCnt="1"/>
      <dgm:spPr/>
    </dgm:pt>
    <dgm:pt modelId="{F125A97D-60CE-40CD-820C-D2A10504DE18}" type="pres">
      <dgm:prSet presAssocID="{944AF2E9-C2C7-448B-BFB2-12424F288AA1}" presName="points" presStyleCnt="0"/>
      <dgm:spPr/>
    </dgm:pt>
    <dgm:pt modelId="{2E880826-75CA-4CDE-9293-DB36954AE28C}" type="pres">
      <dgm:prSet presAssocID="{3CC8831B-E0E1-4C0B-994B-24FE36305E3B}" presName="compositeA" presStyleCnt="0"/>
      <dgm:spPr/>
    </dgm:pt>
    <dgm:pt modelId="{792844AF-6BFE-49CD-B473-34D9922C4FB4}" type="pres">
      <dgm:prSet presAssocID="{3CC8831B-E0E1-4C0B-994B-24FE36305E3B}" presName="textA" presStyleLbl="revTx" presStyleIdx="0" presStyleCnt="4">
        <dgm:presLayoutVars>
          <dgm:bulletEnabled val="1"/>
        </dgm:presLayoutVars>
      </dgm:prSet>
      <dgm:spPr/>
      <dgm:t>
        <a:bodyPr/>
        <a:lstStyle/>
        <a:p>
          <a:endParaRPr lang="fr-FR"/>
        </a:p>
      </dgm:t>
    </dgm:pt>
    <dgm:pt modelId="{7B5A85AF-C77A-4DF9-B41D-4EC7F1448657}" type="pres">
      <dgm:prSet presAssocID="{3CC8831B-E0E1-4C0B-994B-24FE36305E3B}" presName="circleA" presStyleLbl="node1" presStyleIdx="0" presStyleCnt="4" custScaleX="210339" custScaleY="166143"/>
      <dgm:spPr/>
    </dgm:pt>
    <dgm:pt modelId="{87409932-054A-4DEB-97A5-D2CBA93A7360}" type="pres">
      <dgm:prSet presAssocID="{3CC8831B-E0E1-4C0B-994B-24FE36305E3B}" presName="spaceA" presStyleCnt="0"/>
      <dgm:spPr/>
    </dgm:pt>
    <dgm:pt modelId="{97373F6F-4827-4A33-B26A-CFCC4ED7A40D}" type="pres">
      <dgm:prSet presAssocID="{EDE97BDF-7323-49EE-A15D-781667FF0303}" presName="space" presStyleCnt="0"/>
      <dgm:spPr/>
    </dgm:pt>
    <dgm:pt modelId="{BB1A0B71-C70E-483D-B6F7-CED56C6CD422}" type="pres">
      <dgm:prSet presAssocID="{01940BFF-B1C8-4607-9D9B-17E3316E2688}" presName="compositeB" presStyleCnt="0"/>
      <dgm:spPr/>
    </dgm:pt>
    <dgm:pt modelId="{80A3B985-9B31-4060-811C-6A094AF45B79}" type="pres">
      <dgm:prSet presAssocID="{01940BFF-B1C8-4607-9D9B-17E3316E2688}" presName="textB" presStyleLbl="revTx" presStyleIdx="1" presStyleCnt="4">
        <dgm:presLayoutVars>
          <dgm:bulletEnabled val="1"/>
        </dgm:presLayoutVars>
      </dgm:prSet>
      <dgm:spPr/>
      <dgm:t>
        <a:bodyPr/>
        <a:lstStyle/>
        <a:p>
          <a:endParaRPr lang="fr-FR"/>
        </a:p>
      </dgm:t>
    </dgm:pt>
    <dgm:pt modelId="{0A054E9D-CAB3-49AA-BA63-1A8EFE52DA05}" type="pres">
      <dgm:prSet presAssocID="{01940BFF-B1C8-4607-9D9B-17E3316E2688}" presName="circleB" presStyleLbl="node1" presStyleIdx="1" presStyleCnt="4" custScaleX="187899" custScaleY="158422"/>
      <dgm:spPr/>
    </dgm:pt>
    <dgm:pt modelId="{9BCD3436-2104-4311-B1F1-96F9027D90BA}" type="pres">
      <dgm:prSet presAssocID="{01940BFF-B1C8-4607-9D9B-17E3316E2688}" presName="spaceB" presStyleCnt="0"/>
      <dgm:spPr/>
    </dgm:pt>
    <dgm:pt modelId="{593F78EE-511F-4AFF-B174-A75213D7F3A3}" type="pres">
      <dgm:prSet presAssocID="{2DE2444C-CB19-4DF9-BEDA-D4364E1C476A}" presName="space" presStyleCnt="0"/>
      <dgm:spPr/>
    </dgm:pt>
    <dgm:pt modelId="{85B8BD9C-9272-4996-82EC-4434B08E0D82}" type="pres">
      <dgm:prSet presAssocID="{726E65C3-1AEE-45B4-9412-3BA25982CA56}" presName="compositeA" presStyleCnt="0"/>
      <dgm:spPr/>
    </dgm:pt>
    <dgm:pt modelId="{8D21440C-BDB1-422B-A186-4C4B3B9D39F6}" type="pres">
      <dgm:prSet presAssocID="{726E65C3-1AEE-45B4-9412-3BA25982CA56}" presName="textA" presStyleLbl="revTx" presStyleIdx="2" presStyleCnt="4">
        <dgm:presLayoutVars>
          <dgm:bulletEnabled val="1"/>
        </dgm:presLayoutVars>
      </dgm:prSet>
      <dgm:spPr/>
      <dgm:t>
        <a:bodyPr/>
        <a:lstStyle/>
        <a:p>
          <a:endParaRPr lang="fr-FR"/>
        </a:p>
      </dgm:t>
    </dgm:pt>
    <dgm:pt modelId="{B0C1471B-0DC0-4420-AD6C-572BB3C9A684}" type="pres">
      <dgm:prSet presAssocID="{726E65C3-1AEE-45B4-9412-3BA25982CA56}" presName="circleA" presStyleLbl="node1" presStyleIdx="2" presStyleCnt="4" custScaleX="196344" custScaleY="173863"/>
      <dgm:spPr/>
    </dgm:pt>
    <dgm:pt modelId="{0CF2EFE0-A3FF-4FF7-ABFA-E0D0BFFB0CDD}" type="pres">
      <dgm:prSet presAssocID="{726E65C3-1AEE-45B4-9412-3BA25982CA56}" presName="spaceA" presStyleCnt="0"/>
      <dgm:spPr/>
    </dgm:pt>
    <dgm:pt modelId="{DE54CF96-CF42-4CAF-A2DF-050152B315C1}" type="pres">
      <dgm:prSet presAssocID="{CF9F61AA-E67D-40F0-B008-786BF9C7769E}" presName="space" presStyleCnt="0"/>
      <dgm:spPr/>
    </dgm:pt>
    <dgm:pt modelId="{96FE75C1-F600-4FAC-85A9-C2C8C35F37BA}" type="pres">
      <dgm:prSet presAssocID="{875B9717-F413-409A-B35D-64ACC9841EBD}" presName="compositeB" presStyleCnt="0"/>
      <dgm:spPr/>
    </dgm:pt>
    <dgm:pt modelId="{77BAE2AA-5F06-4EC5-A411-ADB1EF5C9376}" type="pres">
      <dgm:prSet presAssocID="{875B9717-F413-409A-B35D-64ACC9841EBD}" presName="textB" presStyleLbl="revTx" presStyleIdx="3" presStyleCnt="4">
        <dgm:presLayoutVars>
          <dgm:bulletEnabled val="1"/>
        </dgm:presLayoutVars>
      </dgm:prSet>
      <dgm:spPr/>
      <dgm:t>
        <a:bodyPr/>
        <a:lstStyle/>
        <a:p>
          <a:endParaRPr lang="fr-FR"/>
        </a:p>
      </dgm:t>
    </dgm:pt>
    <dgm:pt modelId="{85324CF1-8FD1-4272-9B07-5BAB0228CAA9}" type="pres">
      <dgm:prSet presAssocID="{875B9717-F413-409A-B35D-64ACC9841EBD}" presName="circleB" presStyleLbl="node1" presStyleIdx="3" presStyleCnt="4" custScaleX="210211" custScaleY="171459"/>
      <dgm:spPr/>
    </dgm:pt>
    <dgm:pt modelId="{14A114BF-E6E8-4308-96BF-117EEBBD7C9A}" type="pres">
      <dgm:prSet presAssocID="{875B9717-F413-409A-B35D-64ACC9841EBD}" presName="spaceB" presStyleCnt="0"/>
      <dgm:spPr/>
    </dgm:pt>
  </dgm:ptLst>
  <dgm:cxnLst>
    <dgm:cxn modelId="{C100E920-C0C9-415C-B190-DB7E060E6961}" type="presOf" srcId="{944AF2E9-C2C7-448B-BFB2-12424F288AA1}" destId="{6B19E1BF-F281-48F5-9AD7-523E949F0BA7}" srcOrd="0" destOrd="0" presId="urn:microsoft.com/office/officeart/2005/8/layout/hProcess11"/>
    <dgm:cxn modelId="{45B0A005-6FA3-4866-BDFC-0D5ABD854A8F}" type="presOf" srcId="{726E65C3-1AEE-45B4-9412-3BA25982CA56}" destId="{8D21440C-BDB1-422B-A186-4C4B3B9D39F6}" srcOrd="0" destOrd="0" presId="urn:microsoft.com/office/officeart/2005/8/layout/hProcess11"/>
    <dgm:cxn modelId="{CE508FF8-4A0F-48D4-B188-BA8BD2A5FBF3}" type="presOf" srcId="{01940BFF-B1C8-4607-9D9B-17E3316E2688}" destId="{80A3B985-9B31-4060-811C-6A094AF45B79}" srcOrd="0" destOrd="0" presId="urn:microsoft.com/office/officeart/2005/8/layout/hProcess11"/>
    <dgm:cxn modelId="{A3D9CDFE-D945-462E-AB85-644AB476F112}" srcId="{944AF2E9-C2C7-448B-BFB2-12424F288AA1}" destId="{875B9717-F413-409A-B35D-64ACC9841EBD}" srcOrd="3" destOrd="0" parTransId="{EDB56189-DF31-48A3-9E6E-F0C97A993638}" sibTransId="{F7DA8E39-B8BF-4D8F-8E27-47B6C4E212AC}"/>
    <dgm:cxn modelId="{40AC80E3-8830-4A71-BCF3-15B8187FABE3}" srcId="{944AF2E9-C2C7-448B-BFB2-12424F288AA1}" destId="{01940BFF-B1C8-4607-9D9B-17E3316E2688}" srcOrd="1" destOrd="0" parTransId="{A9116A16-3111-45DE-8DDB-B2AC75581E9C}" sibTransId="{2DE2444C-CB19-4DF9-BEDA-D4364E1C476A}"/>
    <dgm:cxn modelId="{F34C849F-B120-442B-97A9-53E4F25B641F}" srcId="{944AF2E9-C2C7-448B-BFB2-12424F288AA1}" destId="{3CC8831B-E0E1-4C0B-994B-24FE36305E3B}" srcOrd="0" destOrd="0" parTransId="{09C7FE9E-C39B-4923-88B2-3C209627F94E}" sibTransId="{EDE97BDF-7323-49EE-A15D-781667FF0303}"/>
    <dgm:cxn modelId="{A3D25635-C618-45A2-8BFF-8A03B23BC9CE}" type="presOf" srcId="{3CC8831B-E0E1-4C0B-994B-24FE36305E3B}" destId="{792844AF-6BFE-49CD-B473-34D9922C4FB4}" srcOrd="0" destOrd="0" presId="urn:microsoft.com/office/officeart/2005/8/layout/hProcess11"/>
    <dgm:cxn modelId="{1688781B-CC38-4B33-BF3D-857C38353CB6}" type="presOf" srcId="{875B9717-F413-409A-B35D-64ACC9841EBD}" destId="{77BAE2AA-5F06-4EC5-A411-ADB1EF5C9376}" srcOrd="0" destOrd="0" presId="urn:microsoft.com/office/officeart/2005/8/layout/hProcess11"/>
    <dgm:cxn modelId="{4511BDA3-CC74-413C-A322-4D474772FE78}" srcId="{944AF2E9-C2C7-448B-BFB2-12424F288AA1}" destId="{726E65C3-1AEE-45B4-9412-3BA25982CA56}" srcOrd="2" destOrd="0" parTransId="{F2FD8701-23BE-47A1-AA1A-FFC23560011B}" sibTransId="{CF9F61AA-E67D-40F0-B008-786BF9C7769E}"/>
    <dgm:cxn modelId="{9E90BE20-CAE2-4012-959B-BBBA69472BB0}" type="presParOf" srcId="{6B19E1BF-F281-48F5-9AD7-523E949F0BA7}" destId="{A547F08A-025D-4819-AB30-BBF9708AA5C6}" srcOrd="0" destOrd="0" presId="urn:microsoft.com/office/officeart/2005/8/layout/hProcess11"/>
    <dgm:cxn modelId="{5F9C2839-A710-4A36-AB14-5C9EC99581C4}" type="presParOf" srcId="{6B19E1BF-F281-48F5-9AD7-523E949F0BA7}" destId="{F125A97D-60CE-40CD-820C-D2A10504DE18}" srcOrd="1" destOrd="0" presId="urn:microsoft.com/office/officeart/2005/8/layout/hProcess11"/>
    <dgm:cxn modelId="{F382D653-BF4E-4E23-8156-3CE7D81DFCCD}" type="presParOf" srcId="{F125A97D-60CE-40CD-820C-D2A10504DE18}" destId="{2E880826-75CA-4CDE-9293-DB36954AE28C}" srcOrd="0" destOrd="0" presId="urn:microsoft.com/office/officeart/2005/8/layout/hProcess11"/>
    <dgm:cxn modelId="{F0F934A7-742B-4FF7-9E55-B79E7044A201}" type="presParOf" srcId="{2E880826-75CA-4CDE-9293-DB36954AE28C}" destId="{792844AF-6BFE-49CD-B473-34D9922C4FB4}" srcOrd="0" destOrd="0" presId="urn:microsoft.com/office/officeart/2005/8/layout/hProcess11"/>
    <dgm:cxn modelId="{4A8CF8EA-2C4A-4FFB-9959-CA1551D30F5B}" type="presParOf" srcId="{2E880826-75CA-4CDE-9293-DB36954AE28C}" destId="{7B5A85AF-C77A-4DF9-B41D-4EC7F1448657}" srcOrd="1" destOrd="0" presId="urn:microsoft.com/office/officeart/2005/8/layout/hProcess11"/>
    <dgm:cxn modelId="{340AD4B1-6948-4914-87AD-53977DEBD89B}" type="presParOf" srcId="{2E880826-75CA-4CDE-9293-DB36954AE28C}" destId="{87409932-054A-4DEB-97A5-D2CBA93A7360}" srcOrd="2" destOrd="0" presId="urn:microsoft.com/office/officeart/2005/8/layout/hProcess11"/>
    <dgm:cxn modelId="{AD029FFF-4DC9-48E6-8D71-F93CD4FA804E}" type="presParOf" srcId="{F125A97D-60CE-40CD-820C-D2A10504DE18}" destId="{97373F6F-4827-4A33-B26A-CFCC4ED7A40D}" srcOrd="1" destOrd="0" presId="urn:microsoft.com/office/officeart/2005/8/layout/hProcess11"/>
    <dgm:cxn modelId="{33622B51-4C61-455C-B903-BBA7DB6C7CB4}" type="presParOf" srcId="{F125A97D-60CE-40CD-820C-D2A10504DE18}" destId="{BB1A0B71-C70E-483D-B6F7-CED56C6CD422}" srcOrd="2" destOrd="0" presId="urn:microsoft.com/office/officeart/2005/8/layout/hProcess11"/>
    <dgm:cxn modelId="{044DA588-C52B-431D-9599-4C598BC75797}" type="presParOf" srcId="{BB1A0B71-C70E-483D-B6F7-CED56C6CD422}" destId="{80A3B985-9B31-4060-811C-6A094AF45B79}" srcOrd="0" destOrd="0" presId="urn:microsoft.com/office/officeart/2005/8/layout/hProcess11"/>
    <dgm:cxn modelId="{46F5A11F-CE32-47E3-B78C-DA8A5214813F}" type="presParOf" srcId="{BB1A0B71-C70E-483D-B6F7-CED56C6CD422}" destId="{0A054E9D-CAB3-49AA-BA63-1A8EFE52DA05}" srcOrd="1" destOrd="0" presId="urn:microsoft.com/office/officeart/2005/8/layout/hProcess11"/>
    <dgm:cxn modelId="{2C094EEF-FA43-4932-B2C3-CCA3AEB8EFCE}" type="presParOf" srcId="{BB1A0B71-C70E-483D-B6F7-CED56C6CD422}" destId="{9BCD3436-2104-4311-B1F1-96F9027D90BA}" srcOrd="2" destOrd="0" presId="urn:microsoft.com/office/officeart/2005/8/layout/hProcess11"/>
    <dgm:cxn modelId="{86630D86-F0B2-4DCD-9FCF-9E2DA4447419}" type="presParOf" srcId="{F125A97D-60CE-40CD-820C-D2A10504DE18}" destId="{593F78EE-511F-4AFF-B174-A75213D7F3A3}" srcOrd="3" destOrd="0" presId="urn:microsoft.com/office/officeart/2005/8/layout/hProcess11"/>
    <dgm:cxn modelId="{1DCEE484-EAC7-48F5-9A01-43ED83AA01E5}" type="presParOf" srcId="{F125A97D-60CE-40CD-820C-D2A10504DE18}" destId="{85B8BD9C-9272-4996-82EC-4434B08E0D82}" srcOrd="4" destOrd="0" presId="urn:microsoft.com/office/officeart/2005/8/layout/hProcess11"/>
    <dgm:cxn modelId="{86CCFDD5-BA38-4C8B-9E36-F3E92D1C291E}" type="presParOf" srcId="{85B8BD9C-9272-4996-82EC-4434B08E0D82}" destId="{8D21440C-BDB1-422B-A186-4C4B3B9D39F6}" srcOrd="0" destOrd="0" presId="urn:microsoft.com/office/officeart/2005/8/layout/hProcess11"/>
    <dgm:cxn modelId="{4145C858-DE1B-447E-BC26-5CD6B7A77586}" type="presParOf" srcId="{85B8BD9C-9272-4996-82EC-4434B08E0D82}" destId="{B0C1471B-0DC0-4420-AD6C-572BB3C9A684}" srcOrd="1" destOrd="0" presId="urn:microsoft.com/office/officeart/2005/8/layout/hProcess11"/>
    <dgm:cxn modelId="{115A8763-5F23-44A9-83EF-4F0CB761FD98}" type="presParOf" srcId="{85B8BD9C-9272-4996-82EC-4434B08E0D82}" destId="{0CF2EFE0-A3FF-4FF7-ABFA-E0D0BFFB0CDD}" srcOrd="2" destOrd="0" presId="urn:microsoft.com/office/officeart/2005/8/layout/hProcess11"/>
    <dgm:cxn modelId="{B36500A6-4C11-4B78-BCF6-FC164F7BB0C5}" type="presParOf" srcId="{F125A97D-60CE-40CD-820C-D2A10504DE18}" destId="{DE54CF96-CF42-4CAF-A2DF-050152B315C1}" srcOrd="5" destOrd="0" presId="urn:microsoft.com/office/officeart/2005/8/layout/hProcess11"/>
    <dgm:cxn modelId="{064509AA-2C79-4D1E-8864-836C0065BF70}" type="presParOf" srcId="{F125A97D-60CE-40CD-820C-D2A10504DE18}" destId="{96FE75C1-F600-4FAC-85A9-C2C8C35F37BA}" srcOrd="6" destOrd="0" presId="urn:microsoft.com/office/officeart/2005/8/layout/hProcess11"/>
    <dgm:cxn modelId="{0C5D4D92-F4A0-4303-B1E8-6D2152F83EB0}" type="presParOf" srcId="{96FE75C1-F600-4FAC-85A9-C2C8C35F37BA}" destId="{77BAE2AA-5F06-4EC5-A411-ADB1EF5C9376}" srcOrd="0" destOrd="0" presId="urn:microsoft.com/office/officeart/2005/8/layout/hProcess11"/>
    <dgm:cxn modelId="{BA341230-BA81-4804-9FBB-07B7CCAE223E}" type="presParOf" srcId="{96FE75C1-F600-4FAC-85A9-C2C8C35F37BA}" destId="{85324CF1-8FD1-4272-9B07-5BAB0228CAA9}" srcOrd="1" destOrd="0" presId="urn:microsoft.com/office/officeart/2005/8/layout/hProcess11"/>
    <dgm:cxn modelId="{34169E27-0FD5-47D3-8D12-EFEB797D2321}" type="presParOf" srcId="{96FE75C1-F600-4FAC-85A9-C2C8C35F37BA}" destId="{14A114BF-E6E8-4308-96BF-117EEBBD7C9A}" srcOrd="2" destOrd="0" presId="urn:microsoft.com/office/officeart/2005/8/layout/hProcess1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7F08A-025D-4819-AB30-BBF9708AA5C6}">
      <dsp:nvSpPr>
        <dsp:cNvPr id="0" name=""/>
        <dsp:cNvSpPr/>
      </dsp:nvSpPr>
      <dsp:spPr>
        <a:xfrm>
          <a:off x="0" y="343768"/>
          <a:ext cx="6637655" cy="458357"/>
        </a:xfrm>
        <a:prstGeom prst="notched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92844AF-6BFE-49CD-B473-34D9922C4FB4}">
      <dsp:nvSpPr>
        <dsp:cNvPr id="0" name=""/>
        <dsp:cNvSpPr/>
      </dsp:nvSpPr>
      <dsp:spPr>
        <a:xfrm>
          <a:off x="2989" y="0"/>
          <a:ext cx="1438050" cy="458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Les entrées et sorties</a:t>
          </a:r>
        </a:p>
      </dsp:txBody>
      <dsp:txXfrm>
        <a:off x="2989" y="0"/>
        <a:ext cx="1438050" cy="458357"/>
      </dsp:txXfrm>
    </dsp:sp>
    <dsp:sp modelId="{7B5A85AF-C77A-4DF9-B41D-4EC7F1448657}">
      <dsp:nvSpPr>
        <dsp:cNvPr id="0" name=""/>
        <dsp:cNvSpPr/>
      </dsp:nvSpPr>
      <dsp:spPr>
        <a:xfrm>
          <a:off x="601502" y="477755"/>
          <a:ext cx="241026" cy="19038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A3B985-9B31-4060-811C-6A094AF45B79}">
      <dsp:nvSpPr>
        <dsp:cNvPr id="0" name=""/>
        <dsp:cNvSpPr/>
      </dsp:nvSpPr>
      <dsp:spPr>
        <a:xfrm>
          <a:off x="1512942" y="687536"/>
          <a:ext cx="1438050" cy="458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La porte du SAS</a:t>
          </a:r>
        </a:p>
      </dsp:txBody>
      <dsp:txXfrm>
        <a:off x="1512942" y="687536"/>
        <a:ext cx="1438050" cy="458357"/>
      </dsp:txXfrm>
    </dsp:sp>
    <dsp:sp modelId="{0A054E9D-CAB3-49AA-BA63-1A8EFE52DA05}">
      <dsp:nvSpPr>
        <dsp:cNvPr id="0" name=""/>
        <dsp:cNvSpPr/>
      </dsp:nvSpPr>
      <dsp:spPr>
        <a:xfrm>
          <a:off x="2124312" y="482179"/>
          <a:ext cx="215312" cy="1815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21440C-BDB1-422B-A186-4C4B3B9D39F6}">
      <dsp:nvSpPr>
        <dsp:cNvPr id="0" name=""/>
        <dsp:cNvSpPr/>
      </dsp:nvSpPr>
      <dsp:spPr>
        <a:xfrm>
          <a:off x="3022896" y="0"/>
          <a:ext cx="1438050" cy="458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La circulation</a:t>
          </a:r>
        </a:p>
      </dsp:txBody>
      <dsp:txXfrm>
        <a:off x="3022896" y="0"/>
        <a:ext cx="1438050" cy="458357"/>
      </dsp:txXfrm>
    </dsp:sp>
    <dsp:sp modelId="{B0C1471B-0DC0-4420-AD6C-572BB3C9A684}">
      <dsp:nvSpPr>
        <dsp:cNvPr id="0" name=""/>
        <dsp:cNvSpPr/>
      </dsp:nvSpPr>
      <dsp:spPr>
        <a:xfrm>
          <a:off x="3629426" y="473332"/>
          <a:ext cx="224989" cy="19922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AE2AA-5F06-4EC5-A411-ADB1EF5C9376}">
      <dsp:nvSpPr>
        <dsp:cNvPr id="0" name=""/>
        <dsp:cNvSpPr/>
      </dsp:nvSpPr>
      <dsp:spPr>
        <a:xfrm>
          <a:off x="4532849" y="687536"/>
          <a:ext cx="1438050" cy="458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b="1" kern="1200">
              <a:latin typeface="+mn-lt"/>
              <a:ea typeface="Tahoma" panose="020B0604030504040204" pitchFamily="34" charset="0"/>
              <a:cs typeface="Tahoma" panose="020B0604030504040204" pitchFamily="34" charset="0"/>
            </a:rPr>
            <a:t>Le hall</a:t>
          </a:r>
        </a:p>
      </dsp:txBody>
      <dsp:txXfrm>
        <a:off x="4532849" y="687536"/>
        <a:ext cx="1438050" cy="458357"/>
      </dsp:txXfrm>
    </dsp:sp>
    <dsp:sp modelId="{85324CF1-8FD1-4272-9B07-5BAB0228CAA9}">
      <dsp:nvSpPr>
        <dsp:cNvPr id="0" name=""/>
        <dsp:cNvSpPr/>
      </dsp:nvSpPr>
      <dsp:spPr>
        <a:xfrm>
          <a:off x="5131434" y="474710"/>
          <a:ext cx="240879" cy="19647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8E3705A2741848761A4C1E22F8C2F"/>
        <w:category>
          <w:name w:val="Général"/>
          <w:gallery w:val="placeholder"/>
        </w:category>
        <w:types>
          <w:type w:val="bbPlcHdr"/>
        </w:types>
        <w:behaviors>
          <w:behavior w:val="content"/>
        </w:behaviors>
        <w:guid w:val="{6657E2B1-5C2E-4D30-9BFF-3D463B139975}"/>
      </w:docPartPr>
      <w:docPartBody>
        <w:p w:rsidR="00B83DC0" w:rsidRDefault="00B83DC0" w:rsidP="00B83DC0">
          <w:pPr>
            <w:pStyle w:val="07C8E3705A2741848761A4C1E22F8C2F"/>
          </w:pPr>
          <w:r>
            <w:rPr>
              <w:caps/>
              <w:color w:val="FFFFFF" w:themeColor="background1"/>
              <w:sz w:val="18"/>
              <w:szCs w:val="18"/>
            </w:rPr>
            <w:t>[Titre du document]</w:t>
          </w:r>
        </w:p>
      </w:docPartBody>
    </w:docPart>
    <w:docPart>
      <w:docPartPr>
        <w:name w:val="707D7FBF2CDC4A489379921D8347C762"/>
        <w:category>
          <w:name w:val="Général"/>
          <w:gallery w:val="placeholder"/>
        </w:category>
        <w:types>
          <w:type w:val="bbPlcHdr"/>
        </w:types>
        <w:behaviors>
          <w:behavior w:val="content"/>
        </w:behaviors>
        <w:guid w:val="{66B20340-F6A6-43BA-B98E-30A2CAA418A0}"/>
      </w:docPartPr>
      <w:docPartBody>
        <w:p w:rsidR="00B83DC0" w:rsidRDefault="00B83DC0" w:rsidP="00B83DC0">
          <w:pPr>
            <w:pStyle w:val="707D7FBF2CDC4A489379921D8347C762"/>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0"/>
    <w:rsid w:val="00395505"/>
    <w:rsid w:val="0043496E"/>
    <w:rsid w:val="00462FB7"/>
    <w:rsid w:val="004B5E46"/>
    <w:rsid w:val="00B83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C8E3705A2741848761A4C1E22F8C2F">
    <w:name w:val="07C8E3705A2741848761A4C1E22F8C2F"/>
    <w:rsid w:val="00B83DC0"/>
  </w:style>
  <w:style w:type="paragraph" w:customStyle="1" w:styleId="707D7FBF2CDC4A489379921D8347C762">
    <w:name w:val="707D7FBF2CDC4A489379921D8347C762"/>
    <w:rsid w:val="00B8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DFDD-EDCD-4F51-BDAB-AE3DC2B6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Planificateur scientifique</Template>
  <TotalTime>18</TotalTime>
  <Pages>2</Pages>
  <Words>966</Words>
  <Characters>5314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poste – La surveillance de la cour – 072021</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poste – La surveillance de la cour – 072021</dc:title>
  <dc:subject/>
  <dc:creator>Carole IZARD</dc:creator>
  <cp:keywords/>
  <dc:description/>
  <cp:lastModifiedBy>DELEGLISE MARIE-ROSE</cp:lastModifiedBy>
  <cp:revision>5</cp:revision>
  <dcterms:created xsi:type="dcterms:W3CDTF">2021-10-26T07:57:00Z</dcterms:created>
  <dcterms:modified xsi:type="dcterms:W3CDTF">2021-11-11T16:34:00Z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