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396F" w14:textId="73578DBF" w:rsidR="008473AA" w:rsidRPr="008931E4" w:rsidRDefault="0080641C" w:rsidP="008473AA">
      <w:pPr>
        <w:rPr>
          <w:noProof/>
        </w:rPr>
      </w:pPr>
      <w:r>
        <w:rPr>
          <w:noProof/>
          <w:lang w:eastAsia="fr-FR"/>
        </w:rPr>
        <w:drawing>
          <wp:anchor distT="0" distB="0" distL="114300" distR="114300" simplePos="0" relativeHeight="251660288" behindDoc="1" locked="0" layoutInCell="1" allowOverlap="1" wp14:anchorId="3C5119A9" wp14:editId="70E65FFD">
            <wp:simplePos x="0" y="0"/>
            <wp:positionH relativeFrom="margin">
              <wp:align>right</wp:align>
            </wp:positionH>
            <wp:positionV relativeFrom="paragraph">
              <wp:posOffset>13825</wp:posOffset>
            </wp:positionV>
            <wp:extent cx="2517494" cy="1556309"/>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_carnet_2[258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494" cy="1556309"/>
                    </a:xfrm>
                    <a:prstGeom prst="rect">
                      <a:avLst/>
                    </a:prstGeom>
                  </pic:spPr>
                </pic:pic>
              </a:graphicData>
            </a:graphic>
            <wp14:sizeRelH relativeFrom="margin">
              <wp14:pctWidth>0</wp14:pctWidth>
            </wp14:sizeRelH>
            <wp14:sizeRelV relativeFrom="margin">
              <wp14:pctHeight>0</wp14:pctHeight>
            </wp14:sizeRelV>
          </wp:anchor>
        </w:drawing>
      </w:r>
      <w:r w:rsidR="0050040F">
        <w:rPr>
          <w:noProof/>
          <w:lang w:eastAsia="fr-FR"/>
        </w:rPr>
        <mc:AlternateContent>
          <mc:Choice Requires="wps">
            <w:drawing>
              <wp:anchor distT="45720" distB="45720" distL="114300" distR="114300" simplePos="0" relativeHeight="251659264" behindDoc="0" locked="0" layoutInCell="1" allowOverlap="1" wp14:anchorId="28A28A3F" wp14:editId="24FB875B">
                <wp:simplePos x="0" y="0"/>
                <wp:positionH relativeFrom="column">
                  <wp:posOffset>88900</wp:posOffset>
                </wp:positionH>
                <wp:positionV relativeFrom="paragraph">
                  <wp:posOffset>50800</wp:posOffset>
                </wp:positionV>
                <wp:extent cx="965200" cy="79375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793750"/>
                        </a:xfrm>
                        <a:prstGeom prst="rect">
                          <a:avLst/>
                        </a:prstGeom>
                        <a:noFill/>
                        <a:ln w="9525">
                          <a:noFill/>
                          <a:miter lim="800000"/>
                          <a:headEnd/>
                          <a:tailEnd/>
                        </a:ln>
                      </wps:spPr>
                      <wps:txbx>
                        <w:txbxContent>
                          <w:p w14:paraId="5F2F295C" w14:textId="152E105F" w:rsidR="0050040F" w:rsidRDefault="003B3DF5">
                            <w:r>
                              <w:rPr>
                                <w:noProof/>
                                <w:lang w:eastAsia="fr-FR"/>
                              </w:rPr>
                              <w:drawing>
                                <wp:inline distT="0" distB="0" distL="0" distR="0" wp14:anchorId="2336D891" wp14:editId="4E900457">
                                  <wp:extent cx="546100" cy="546100"/>
                                  <wp:effectExtent l="19050" t="19050" r="25400" b="254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ine.png"/>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546100" cy="546100"/>
                                          </a:xfrm>
                                          <a:prstGeom prst="rect">
                                            <a:avLst/>
                                          </a:prstGeom>
                                          <a:ln>
                                            <a:solidFill>
                                              <a:schemeClr val="tx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28A3F" id="_x0000_t202" coordsize="21600,21600" o:spt="202" path="m,l,21600r21600,l21600,xe">
                <v:stroke joinstyle="miter"/>
                <v:path gradientshapeok="t" o:connecttype="rect"/>
              </v:shapetype>
              <v:shape id="Zone de texte 2" o:spid="_x0000_s1026" type="#_x0000_t202" style="position:absolute;margin-left:7pt;margin-top:4pt;width:76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" filled="f" stroked="f">
                <v:textbox>
                  <w:txbxContent>
                    <w:p w14:paraId="5F2F295C" w14:textId="152E105F" w:rsidR="0050040F" w:rsidRDefault="003B3DF5">
                      <w:r>
                        <w:rPr>
                          <w:noProof/>
                          <w:lang w:eastAsia="fr-FR"/>
                        </w:rPr>
                        <w:drawing>
                          <wp:inline distT="0" distB="0" distL="0" distR="0" wp14:anchorId="2336D891" wp14:editId="4E900457">
                            <wp:extent cx="546100" cy="546100"/>
                            <wp:effectExtent l="19050" t="19050" r="25400" b="254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ine.png"/>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546100" cy="546100"/>
                                    </a:xfrm>
                                    <a:prstGeom prst="rect">
                                      <a:avLst/>
                                    </a:prstGeom>
                                    <a:ln>
                                      <a:solidFill>
                                        <a:schemeClr val="tx1"/>
                                      </a:solidFill>
                                    </a:ln>
                                  </pic:spPr>
                                </pic:pic>
                              </a:graphicData>
                            </a:graphic>
                          </wp:inline>
                        </w:drawing>
                      </w:r>
                    </w:p>
                  </w:txbxContent>
                </v:textbox>
              </v:shape>
            </w:pict>
          </mc:Fallback>
        </mc:AlternateContent>
      </w:r>
      <w:r w:rsidR="008473AA" w:rsidRPr="008931E4">
        <w:rPr>
          <w:noProof/>
          <w:lang w:eastAsia="fr-FR"/>
        </w:rPr>
        <mc:AlternateContent>
          <mc:Choice Requires="wpg">
            <w:drawing>
              <wp:inline distT="0" distB="0" distL="0" distR="0" wp14:anchorId="1ECC4C99" wp14:editId="07D23FD7">
                <wp:extent cx="4991100" cy="1568450"/>
                <wp:effectExtent l="0" t="0" r="0" b="0"/>
                <wp:docPr id="2" name="Groupe 2" descr="élément décoratif"/>
                <wp:cNvGraphicFramePr/>
                <a:graphic xmlns:a="http://schemas.openxmlformats.org/drawingml/2006/main">
                  <a:graphicData uri="http://schemas.microsoft.com/office/word/2010/wordprocessingGroup">
                    <wpg:wgp>
                      <wpg:cNvGrpSpPr/>
                      <wpg:grpSpPr>
                        <a:xfrm>
                          <a:off x="0" y="0"/>
                          <a:ext cx="4991100" cy="1568450"/>
                          <a:chOff x="149969" y="14287"/>
                          <a:chExt cx="5078837" cy="2243138"/>
                        </a:xfrm>
                        <a:solidFill>
                          <a:schemeClr val="accent2"/>
                        </a:solidFill>
                      </wpg:grpSpPr>
                      <wps:wsp>
                        <wps:cNvPr id="32" name="Pentagone 32"/>
                        <wps:cNvSpPr/>
                        <wps:spPr>
                          <a:xfrm>
                            <a:off x="149969" y="14287"/>
                            <a:ext cx="5078837" cy="2243138"/>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149969" y="292364"/>
                            <a:ext cx="4427811" cy="1632052"/>
                          </a:xfrm>
                          <a:prstGeom prst="rect">
                            <a:avLst/>
                          </a:prstGeom>
                          <a:grpFill/>
                          <a:ln w="6350">
                            <a:noFill/>
                          </a:ln>
                        </wps:spPr>
                        <wps:txbx>
                          <w:txbxContent>
                            <w:p w14:paraId="0B188A6B" w14:textId="77777777" w:rsidR="0050040F" w:rsidRDefault="0050040F" w:rsidP="00DB1582">
                              <w:pPr>
                                <w:pStyle w:val="Titre"/>
                                <w:spacing w:line="360" w:lineRule="auto"/>
                              </w:pPr>
                              <w:r w:rsidRPr="0050040F">
                                <w:rPr>
                                  <w:u w:val="single"/>
                                </w:rPr>
                                <w:t>Fiche poste</w:t>
                              </w:r>
                              <w:r>
                                <w:t xml:space="preserve"> : </w:t>
                              </w:r>
                            </w:p>
                            <w:p w14:paraId="4782E265" w14:textId="5D32C317" w:rsidR="008473AA" w:rsidRPr="0074128F" w:rsidRDefault="000D6B73" w:rsidP="00DB1582">
                              <w:pPr>
                                <w:pStyle w:val="Titre"/>
                                <w:spacing w:line="360" w:lineRule="auto"/>
                              </w:pPr>
                              <w:r>
                                <w:t>Le service de restauration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CC4C99" id="Groupe 2" o:spid="_x0000_s1027" alt="élément décoratif" style="width:393pt;height:123.5pt;mso-position-horizontal-relative:char;mso-position-vertical-relative:line" coordorigin="1499,142" coordsize="50788,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8" type="#_x0000_t15" style="position:absolute;left:1499;top:142;width:50789;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" adj="16830" filled="f" stroked="f" strokeweight="2pt"/>
                <v:shape id="Zone de texte 10" o:spid="_x0000_s1029" type="#_x0000_t202" style="position:absolute;left:1499;top:2923;width:44278;height:16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B188A6B" w14:textId="77777777" w:rsidR="0050040F" w:rsidRDefault="0050040F" w:rsidP="00DB1582">
                        <w:pPr>
                          <w:pStyle w:val="Titre"/>
                          <w:spacing w:line="360" w:lineRule="auto"/>
                        </w:pPr>
                        <w:r w:rsidRPr="0050040F">
                          <w:rPr>
                            <w:u w:val="single"/>
                          </w:rPr>
                          <w:t>Fiche poste</w:t>
                        </w:r>
                        <w:r>
                          <w:t xml:space="preserve"> : </w:t>
                        </w:r>
                      </w:p>
                      <w:p w14:paraId="4782E265" w14:textId="5D32C317" w:rsidR="008473AA" w:rsidRPr="0074128F" w:rsidRDefault="000D6B73" w:rsidP="00DB1582">
                        <w:pPr>
                          <w:pStyle w:val="Titre"/>
                          <w:spacing w:line="360" w:lineRule="auto"/>
                        </w:pPr>
                        <w:r>
                          <w:t>Le service de restauration</w:t>
                        </w:r>
                      </w:p>
                    </w:txbxContent>
                  </v:textbox>
                </v:shape>
                <w10:anchorlock/>
              </v:group>
            </w:pict>
          </mc:Fallback>
        </mc:AlternateContent>
      </w:r>
      <w:r w:rsidR="008473AA" w:rsidRPr="008931E4">
        <w:rPr>
          <w:noProof/>
          <w:lang w:bidi="fr-FR"/>
        </w:rPr>
        <w:t xml:space="preserve"> </w:t>
      </w:r>
    </w:p>
    <w:p w14:paraId="2D4D6CA7" w14:textId="5B2D1B34" w:rsidR="001C7297" w:rsidRDefault="00656698" w:rsidP="00652D91">
      <w:pPr>
        <w:pStyle w:val="Titre1"/>
        <w:ind w:firstLine="720"/>
        <w:jc w:val="both"/>
        <w:rPr>
          <w:b w:val="0"/>
          <w:i/>
          <w:noProof/>
          <w:sz w:val="20"/>
        </w:rPr>
      </w:pPr>
      <w:r>
        <w:rPr>
          <w:b w:val="0"/>
          <w:i/>
          <w:noProof/>
          <w:sz w:val="20"/>
        </w:rPr>
        <w:t>Le service de restauration est ouvert aux élèves demi-pensionnaires (DP 4 jours ou DP 5 jours) et à tous les personnels, après pai</w:t>
      </w:r>
      <w:r w:rsidR="00E359CE">
        <w:rPr>
          <w:b w:val="0"/>
          <w:i/>
          <w:noProof/>
          <w:sz w:val="20"/>
        </w:rPr>
        <w:t>e</w:t>
      </w:r>
      <w:r>
        <w:rPr>
          <w:b w:val="0"/>
          <w:i/>
          <w:noProof/>
          <w:sz w:val="20"/>
        </w:rPr>
        <w:t>ment de</w:t>
      </w:r>
      <w:r w:rsidR="009167DF">
        <w:rPr>
          <w:b w:val="0"/>
          <w:i/>
          <w:noProof/>
          <w:sz w:val="20"/>
        </w:rPr>
        <w:t xml:space="preserve">s repas auprès du service intendance. </w:t>
      </w:r>
    </w:p>
    <w:p w14:paraId="65D272A8" w14:textId="374F1B48" w:rsidR="009167DF" w:rsidRDefault="009167DF" w:rsidP="00FC4590">
      <w:pPr>
        <w:pStyle w:val="Titre1"/>
        <w:jc w:val="both"/>
        <w:rPr>
          <w:b w:val="0"/>
          <w:i/>
          <w:noProof/>
          <w:sz w:val="20"/>
        </w:rPr>
      </w:pPr>
      <w:r>
        <w:rPr>
          <w:b w:val="0"/>
          <w:i/>
          <w:noProof/>
          <w:sz w:val="20"/>
        </w:rPr>
        <w:t xml:space="preserve">Le service de restauration se fait en deux services : le premier à 11h25 et le deuxième à 12h20. Vers 13h15-13h30, tous les élèves ont terminé leur repas et quitté la salle de restauration. </w:t>
      </w:r>
      <w:r w:rsidR="00E359CE">
        <w:rPr>
          <w:b w:val="0"/>
          <w:i/>
          <w:noProof/>
          <w:sz w:val="20"/>
        </w:rPr>
        <w:t>A partir de 13h15, o</w:t>
      </w:r>
      <w:r w:rsidR="00AC2E30">
        <w:rPr>
          <w:b w:val="0"/>
          <w:i/>
          <w:noProof/>
          <w:sz w:val="20"/>
        </w:rPr>
        <w:t>nt lieu les TIG (travaux</w:t>
      </w:r>
      <w:r w:rsidR="00E359CE">
        <w:rPr>
          <w:b w:val="0"/>
          <w:i/>
          <w:noProof/>
          <w:sz w:val="20"/>
        </w:rPr>
        <w:t xml:space="preserve"> d’intérêt général).</w:t>
      </w:r>
    </w:p>
    <w:p w14:paraId="40B0F216" w14:textId="77581D0C" w:rsidR="00882FAF" w:rsidRDefault="00882FAF" w:rsidP="00FC4590">
      <w:pPr>
        <w:pStyle w:val="Titre1"/>
        <w:jc w:val="both"/>
        <w:rPr>
          <w:b w:val="0"/>
          <w:i/>
          <w:noProof/>
          <w:sz w:val="20"/>
        </w:rPr>
      </w:pPr>
      <w:r>
        <w:rPr>
          <w:b w:val="0"/>
          <w:i/>
          <w:noProof/>
          <w:sz w:val="20"/>
        </w:rPr>
        <w:t>Tout élève demi-pensionnaire doit obligatoirement prendre son repas au collège avant de pouvoir</w:t>
      </w:r>
      <w:r w:rsidR="00AC2E30">
        <w:rPr>
          <w:b w:val="0"/>
          <w:i/>
          <w:noProof/>
          <w:sz w:val="20"/>
        </w:rPr>
        <w:t xml:space="preserve"> sortir en cas de fin de cours </w:t>
      </w:r>
      <w:r>
        <w:rPr>
          <w:b w:val="0"/>
          <w:i/>
          <w:noProof/>
          <w:sz w:val="20"/>
        </w:rPr>
        <w:t xml:space="preserve"> et il ne peut le faire qu’après la fin du service, c’est-à-dire </w:t>
      </w:r>
      <w:r w:rsidR="00AC2E30">
        <w:rPr>
          <w:b w:val="0"/>
          <w:i/>
          <w:noProof/>
          <w:sz w:val="20"/>
        </w:rPr>
        <w:t xml:space="preserve">à </w:t>
      </w:r>
      <w:r>
        <w:rPr>
          <w:b w:val="0"/>
          <w:i/>
          <w:noProof/>
          <w:sz w:val="20"/>
        </w:rPr>
        <w:t>13H</w:t>
      </w:r>
      <w:r w:rsidR="00D957AC">
        <w:rPr>
          <w:b w:val="0"/>
          <w:i/>
          <w:noProof/>
          <w:sz w:val="20"/>
        </w:rPr>
        <w:t>15</w:t>
      </w:r>
      <w:r>
        <w:rPr>
          <w:b w:val="0"/>
          <w:i/>
          <w:noProof/>
          <w:sz w:val="20"/>
        </w:rPr>
        <w:t>.</w:t>
      </w:r>
    </w:p>
    <w:p w14:paraId="44558EAC" w14:textId="7A4765FC" w:rsidR="002D18B3" w:rsidRPr="002D18B3" w:rsidRDefault="00B24C62" w:rsidP="00FC4590">
      <w:pPr>
        <w:pStyle w:val="Titre1"/>
        <w:jc w:val="both"/>
        <w:rPr>
          <w:b w:val="0"/>
          <w:i/>
          <w:noProof/>
          <w:sz w:val="20"/>
        </w:rPr>
      </w:pPr>
      <w:r>
        <w:rPr>
          <w:b w:val="0"/>
          <w:i/>
          <w:noProof/>
          <w:sz w:val="20"/>
        </w:rPr>
        <w:t xml:space="preserve">Ce temps de repas est important pour les élèves. C’est un moment de socialisation et de convivialité. Pour autant, ils doivent respecter l’organisation générale et les règles en vigueur dans l’intérêt des services et le respect de tous. </w:t>
      </w:r>
      <w:r w:rsidR="002D18B3">
        <w:rPr>
          <w:b w:val="0"/>
          <w:i/>
          <w:noProof/>
          <w:sz w:val="20"/>
        </w:rPr>
        <w:t xml:space="preserve">Dans le cas contraire, l’élève peut être exclu de la demi-pension.  </w:t>
      </w:r>
    </w:p>
    <w:p w14:paraId="4E9431C1" w14:textId="77777777" w:rsidR="008473AA" w:rsidRPr="00BA20FA" w:rsidRDefault="008473AA" w:rsidP="008473AA">
      <w:pPr>
        <w:pStyle w:val="Sansinterligne"/>
        <w:rPr>
          <w:noProof/>
          <w:sz w:val="20"/>
        </w:rPr>
      </w:pPr>
      <w:r w:rsidRPr="00BA20FA">
        <w:rPr>
          <w:noProof/>
          <w:sz w:val="20"/>
          <w:lang w:eastAsia="fr-FR"/>
        </w:rPr>
        <w:drawing>
          <wp:inline distT="0" distB="0" distL="0" distR="0" wp14:anchorId="38815E51" wp14:editId="2746A813">
            <wp:extent cx="6682691" cy="715010"/>
            <wp:effectExtent l="0" t="0" r="23495" b="8890"/>
            <wp:docPr id="7" name="Diagramme 7" descr="élément décoratif"/>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auExpo-sciences"/>
        <w:tblW w:w="5002" w:type="pct"/>
        <w:tblInd w:w="-5" w:type="dxa"/>
        <w:tblLayout w:type="fixed"/>
        <w:tblLook w:val="04A0" w:firstRow="1" w:lastRow="0" w:firstColumn="1" w:lastColumn="0" w:noHBand="0" w:noVBand="1"/>
        <w:tblDescription w:val="Tableau Expo-sciences"/>
      </w:tblPr>
      <w:tblGrid>
        <w:gridCol w:w="415"/>
        <w:gridCol w:w="2140"/>
        <w:gridCol w:w="7966"/>
      </w:tblGrid>
      <w:tr w:rsidR="008473AA" w:rsidRPr="008931E4" w14:paraId="6651A88F" w14:textId="77777777" w:rsidTr="008F1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14:paraId="26459833" w14:textId="77777777" w:rsidR="008473AA" w:rsidRPr="008931E4" w:rsidRDefault="008473AA" w:rsidP="00B21B78">
            <w:pPr>
              <w:rPr>
                <w:noProof/>
                <w:sz w:val="18"/>
                <w:szCs w:val="18"/>
              </w:rPr>
            </w:pPr>
          </w:p>
        </w:tc>
        <w:tc>
          <w:tcPr>
            <w:tcW w:w="2142"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14:paraId="56ECA342" w14:textId="51E295EA" w:rsidR="008473AA" w:rsidRPr="008931E4" w:rsidRDefault="00BB6687" w:rsidP="00BB6687">
            <w:pPr>
              <w:cnfStyle w:val="100000000000" w:firstRow="1" w:lastRow="0" w:firstColumn="0" w:lastColumn="0" w:oddVBand="0" w:evenVBand="0" w:oddHBand="0" w:evenHBand="0" w:firstRowFirstColumn="0" w:firstRowLastColumn="0" w:lastRowFirstColumn="0" w:lastRowLastColumn="0"/>
              <w:rPr>
                <w:noProof/>
              </w:rPr>
            </w:pPr>
            <w:r w:rsidRPr="002B637C">
              <w:rPr>
                <w:noProof/>
                <w:sz w:val="20"/>
              </w:rPr>
              <w:t>LES DIFFERENTS TEMPS</w:t>
            </w:r>
          </w:p>
        </w:tc>
        <w:tc>
          <w:tcPr>
            <w:tcW w:w="797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14:paraId="4F4006CC" w14:textId="2593D564" w:rsidR="008473AA" w:rsidRPr="008931E4" w:rsidRDefault="00CE3317" w:rsidP="00BB6687">
            <w:pPr>
              <w:cnfStyle w:val="100000000000" w:firstRow="1" w:lastRow="0" w:firstColumn="0" w:lastColumn="0" w:oddVBand="0" w:evenVBand="0" w:oddHBand="0" w:evenHBand="0" w:firstRowFirstColumn="0" w:firstRowLastColumn="0" w:lastRowFirstColumn="0" w:lastRowLastColumn="0"/>
              <w:rPr>
                <w:noProof/>
              </w:rPr>
            </w:pPr>
            <w:r>
              <w:rPr>
                <w:noProof/>
                <w:sz w:val="20"/>
              </w:rPr>
              <w:t>DESCRIPTION DU POSTE</w:t>
            </w:r>
          </w:p>
        </w:tc>
      </w:tr>
      <w:tr w:rsidR="008473AA" w:rsidRPr="008931E4" w14:paraId="0A47D00B" w14:textId="77777777" w:rsidTr="008F105F">
        <w:trPr>
          <w:cnfStyle w:val="000000100000" w:firstRow="0" w:lastRow="0" w:firstColumn="0" w:lastColumn="0" w:oddVBand="0" w:evenVBand="0" w:oddHBand="1" w:evenHBand="0" w:firstRowFirstColumn="0" w:firstRowLastColumn="0" w:lastRowFirstColumn="0" w:lastRowLastColumn="0"/>
          <w:trHeight w:val="4423"/>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65BC57BB" w14:textId="77777777" w:rsidR="008473AA" w:rsidRPr="008931E4" w:rsidRDefault="008473AA" w:rsidP="00B21B78">
            <w:pPr>
              <w:pStyle w:val="Normal-Grand"/>
              <w:rPr>
                <w:noProof/>
              </w:rPr>
            </w:pPr>
            <w:r w:rsidRPr="008931E4">
              <w:rPr>
                <w:noProof/>
                <w:lang w:bidi="fr-FR"/>
              </w:rPr>
              <w:t>□</w:t>
            </w:r>
          </w:p>
        </w:tc>
        <w:tc>
          <w:tcPr>
            <w:tcW w:w="2142"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057E7C5A" w14:textId="110458FC" w:rsidR="008473AA" w:rsidRPr="00BB6687" w:rsidRDefault="00771599"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 xml:space="preserve">Le passage </w:t>
            </w:r>
            <w:r w:rsidR="0062782A">
              <w:rPr>
                <w:b/>
                <w:noProof/>
                <w:sz w:val="20"/>
              </w:rPr>
              <w:t>cantine</w:t>
            </w:r>
          </w:p>
        </w:tc>
        <w:tc>
          <w:tcPr>
            <w:tcW w:w="797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42122607" w14:textId="07735ADA" w:rsidR="008E35B5" w:rsidRDefault="00656698" w:rsidP="0062782A">
            <w:pPr>
              <w:jc w:val="both"/>
              <w:cnfStyle w:val="000000100000" w:firstRow="0" w:lastRow="0" w:firstColumn="0" w:lastColumn="0" w:oddVBand="0" w:evenVBand="0" w:oddHBand="1" w:evenHBand="0" w:firstRowFirstColumn="0" w:firstRowLastColumn="0" w:lastRowFirstColumn="0" w:lastRowLastColumn="0"/>
              <w:rPr>
                <w:noProof/>
              </w:rPr>
            </w:pPr>
            <w:r w:rsidRPr="00926F4B">
              <w:rPr>
                <w:b/>
                <w:i/>
                <w:noProof/>
                <w:u w:val="single"/>
              </w:rPr>
              <w:t>L’ordre de passage cantine</w:t>
            </w:r>
            <w:r w:rsidRPr="00656698">
              <w:rPr>
                <w:noProof/>
              </w:rPr>
              <w:t xml:space="preserve"> est réalisé à partir des emplois du temps annuels</w:t>
            </w:r>
            <w:r w:rsidR="00AC2E30">
              <w:rPr>
                <w:noProof/>
              </w:rPr>
              <w:t xml:space="preserve"> et affiché</w:t>
            </w:r>
            <w:r>
              <w:rPr>
                <w:noProof/>
              </w:rPr>
              <w:t xml:space="preserve"> sur les vitres du sas donnant sur la cour. Il est révisé chaque jour en fonction des professeurs absents,</w:t>
            </w:r>
            <w:r w:rsidR="00926F4B">
              <w:rPr>
                <w:noProof/>
              </w:rPr>
              <w:t xml:space="preserve"> </w:t>
            </w:r>
            <w:r>
              <w:rPr>
                <w:noProof/>
              </w:rPr>
              <w:t xml:space="preserve">sorties/voyages, modification exceptionnelle de l’edt des élèves. </w:t>
            </w:r>
            <w:r w:rsidR="00926F4B">
              <w:rPr>
                <w:noProof/>
              </w:rPr>
              <w:t xml:space="preserve">De même, chaque jour, c’est un niveau différent qui passera en premier pour une question d’équité. </w:t>
            </w:r>
            <w:r>
              <w:rPr>
                <w:noProof/>
              </w:rPr>
              <w:t xml:space="preserve">L’Aed responsable du passage est chargé de </w:t>
            </w:r>
            <w:r w:rsidR="00A80298">
              <w:rPr>
                <w:noProof/>
              </w:rPr>
              <w:t>réactualiser</w:t>
            </w:r>
            <w:r w:rsidR="007C7048">
              <w:rPr>
                <w:noProof/>
              </w:rPr>
              <w:t xml:space="preserve"> chaque jour,</w:t>
            </w:r>
            <w:r>
              <w:rPr>
                <w:noProof/>
              </w:rPr>
              <w:t xml:space="preserve"> l’ordre de passage. </w:t>
            </w:r>
          </w:p>
          <w:p w14:paraId="35A17181" w14:textId="0D8C394F" w:rsidR="0062782A" w:rsidRDefault="0062782A" w:rsidP="0062782A">
            <w:pPr>
              <w:jc w:val="both"/>
              <w:cnfStyle w:val="000000100000" w:firstRow="0" w:lastRow="0" w:firstColumn="0" w:lastColumn="0" w:oddVBand="0" w:evenVBand="0" w:oddHBand="1" w:evenHBand="0" w:firstRowFirstColumn="0" w:firstRowLastColumn="0" w:lastRowFirstColumn="0" w:lastRowLastColumn="0"/>
              <w:rPr>
                <w:noProof/>
              </w:rPr>
            </w:pPr>
          </w:p>
          <w:p w14:paraId="007A2DC8" w14:textId="4289594F" w:rsidR="00182A84" w:rsidRDefault="0062782A" w:rsidP="0062782A">
            <w:pPr>
              <w:jc w:val="both"/>
              <w:cnfStyle w:val="000000100000" w:firstRow="0" w:lastRow="0" w:firstColumn="0" w:lastColumn="0" w:oddVBand="0" w:evenVBand="0" w:oddHBand="1" w:evenHBand="0" w:firstRowFirstColumn="0" w:firstRowLastColumn="0" w:lastRowFirstColumn="0" w:lastRowLastColumn="0"/>
              <w:rPr>
                <w:noProof/>
              </w:rPr>
            </w:pPr>
            <w:r>
              <w:rPr>
                <w:noProof/>
              </w:rPr>
              <w:t>L’Aed va appeler</w:t>
            </w:r>
            <w:r w:rsidR="00182A84">
              <w:rPr>
                <w:noProof/>
              </w:rPr>
              <w:t xml:space="preserve"> à l’aide du mégaphone,</w:t>
            </w:r>
            <w:r>
              <w:rPr>
                <w:noProof/>
              </w:rPr>
              <w:t xml:space="preserve"> les élèves selon l’ordre établi en commençant par les prioritaires (la liste des prioritaires est affichée sur les portes vitrées derrière lui). </w:t>
            </w:r>
          </w:p>
          <w:p w14:paraId="179376C8" w14:textId="5FF6176A" w:rsidR="0062782A" w:rsidRDefault="0062782A" w:rsidP="0062782A">
            <w:pPr>
              <w:jc w:val="both"/>
              <w:cnfStyle w:val="000000100000" w:firstRow="0" w:lastRow="0" w:firstColumn="0" w:lastColumn="0" w:oddVBand="0" w:evenVBand="0" w:oddHBand="1" w:evenHBand="0" w:firstRowFirstColumn="0" w:firstRowLastColumn="0" w:lastRowFirstColumn="0" w:lastRowLastColumn="0"/>
              <w:rPr>
                <w:noProof/>
              </w:rPr>
            </w:pPr>
            <w:r>
              <w:rPr>
                <w:noProof/>
              </w:rPr>
              <w:t>Les élèves vont se présenter par classe et se ranger par ordre alphabétique derrière la deuxième ligne, la plus éloignée de la porte vitrée. L’Aed va s’assurer du bon rangement</w:t>
            </w:r>
            <w:r w:rsidR="00A80298">
              <w:rPr>
                <w:noProof/>
              </w:rPr>
              <w:t xml:space="preserve"> des élèves</w:t>
            </w:r>
            <w:r w:rsidR="00AC2E30">
              <w:rPr>
                <w:noProof/>
              </w:rPr>
              <w:t xml:space="preserve"> et </w:t>
            </w:r>
            <w:r>
              <w:rPr>
                <w:noProof/>
              </w:rPr>
              <w:t>d</w:t>
            </w:r>
            <w:r w:rsidR="00A80298">
              <w:rPr>
                <w:noProof/>
              </w:rPr>
              <w:t>oit maintenir</w:t>
            </w:r>
            <w:r>
              <w:rPr>
                <w:noProof/>
              </w:rPr>
              <w:t xml:space="preserve"> le calme. Il va ensuite faire passer les élèves cinq par cinq pour un passage plus f</w:t>
            </w:r>
            <w:r w:rsidR="00AC2E30">
              <w:rPr>
                <w:noProof/>
              </w:rPr>
              <w:t>luide et plus ordonné. Une fois</w:t>
            </w:r>
            <w:r>
              <w:rPr>
                <w:noProof/>
              </w:rPr>
              <w:t xml:space="preserve"> la moitié de la classe passée, l’Aed peut appeler</w:t>
            </w:r>
            <w:r w:rsidR="00AC2E30">
              <w:rPr>
                <w:noProof/>
              </w:rPr>
              <w:t xml:space="preserve"> une autre classe et la faire </w:t>
            </w:r>
            <w:r>
              <w:rPr>
                <w:noProof/>
              </w:rPr>
              <w:t xml:space="preserve">ranger. </w:t>
            </w:r>
          </w:p>
          <w:p w14:paraId="7F3600EE" w14:textId="4F180291" w:rsidR="00926F4B" w:rsidRDefault="00926F4B" w:rsidP="0062782A">
            <w:pPr>
              <w:jc w:val="both"/>
              <w:cnfStyle w:val="000000100000" w:firstRow="0" w:lastRow="0" w:firstColumn="0" w:lastColumn="0" w:oddVBand="0" w:evenVBand="0" w:oddHBand="1" w:evenHBand="0" w:firstRowFirstColumn="0" w:firstRowLastColumn="0" w:lastRowFirstColumn="0" w:lastRowLastColumn="0"/>
              <w:rPr>
                <w:noProof/>
              </w:rPr>
            </w:pPr>
            <w:r>
              <w:rPr>
                <w:noProof/>
              </w:rPr>
              <w:t>A la fin, l’Aed se rend au Bureau Vie Scolaire pour faire le dernier appel cantine au micro.</w:t>
            </w:r>
          </w:p>
          <w:p w14:paraId="4D63D077" w14:textId="09414F2F" w:rsidR="00656698" w:rsidRDefault="00656698" w:rsidP="0062782A">
            <w:pPr>
              <w:jc w:val="both"/>
              <w:cnfStyle w:val="000000100000" w:firstRow="0" w:lastRow="0" w:firstColumn="0" w:lastColumn="0" w:oddVBand="0" w:evenVBand="0" w:oddHBand="1" w:evenHBand="0" w:firstRowFirstColumn="0" w:firstRowLastColumn="0" w:lastRowFirstColumn="0" w:lastRowLastColumn="0"/>
              <w:rPr>
                <w:noProof/>
              </w:rPr>
            </w:pPr>
          </w:p>
          <w:p w14:paraId="60752CE2" w14:textId="2A008335" w:rsidR="00656698" w:rsidRPr="00656698" w:rsidRDefault="00B5599B" w:rsidP="00882FAF">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Le passage de la cantine n’est pas une tâche évidente. Elle demande </w:t>
            </w:r>
            <w:r w:rsidR="00CE3317">
              <w:rPr>
                <w:noProof/>
              </w:rPr>
              <w:t xml:space="preserve">une </w:t>
            </w:r>
            <w:r>
              <w:rPr>
                <w:noProof/>
              </w:rPr>
              <w:t xml:space="preserve">rigueur, </w:t>
            </w:r>
            <w:r w:rsidR="00CE3317">
              <w:rPr>
                <w:noProof/>
              </w:rPr>
              <w:t xml:space="preserve">une </w:t>
            </w:r>
            <w:r>
              <w:rPr>
                <w:noProof/>
              </w:rPr>
              <w:t>organisation, et une autorité évidente. Les élèves tentent toujours de pas</w:t>
            </w:r>
            <w:r w:rsidR="00FD2A77">
              <w:rPr>
                <w:noProof/>
              </w:rPr>
              <w:t xml:space="preserve">ser dans le dos du surveillant, </w:t>
            </w:r>
            <w:r>
              <w:rPr>
                <w:noProof/>
              </w:rPr>
              <w:t xml:space="preserve">de négocier </w:t>
            </w:r>
            <w:r w:rsidR="00CE3317">
              <w:rPr>
                <w:noProof/>
              </w:rPr>
              <w:t>l’</w:t>
            </w:r>
            <w:r>
              <w:rPr>
                <w:noProof/>
              </w:rPr>
              <w:t xml:space="preserve">heure de passage… Il faut être intransigeant et vider régulièrement la rampe du self de tout élève qui n’a rien à </w:t>
            </w:r>
            <w:r w:rsidR="00CE3317">
              <w:rPr>
                <w:noProof/>
              </w:rPr>
              <w:t xml:space="preserve">y </w:t>
            </w:r>
            <w:r>
              <w:rPr>
                <w:noProof/>
              </w:rPr>
              <w:t xml:space="preserve">faire. </w:t>
            </w:r>
          </w:p>
        </w:tc>
      </w:tr>
      <w:tr w:rsidR="008473AA" w:rsidRPr="008931E4" w14:paraId="227FB6B0" w14:textId="77777777" w:rsidTr="008F105F">
        <w:trPr>
          <w:trHeight w:val="1971"/>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C0504D" w:themeColor="accent2"/>
              <w:left w:val="single" w:sz="12" w:space="0" w:color="C0504D" w:themeColor="accent2"/>
              <w:bottom w:val="single" w:sz="8" w:space="0" w:color="365F91" w:themeColor="accent1" w:themeShade="BF"/>
              <w:right w:val="single" w:sz="12" w:space="0" w:color="C0504D" w:themeColor="accent2"/>
            </w:tcBorders>
          </w:tcPr>
          <w:p w14:paraId="0004E5BB" w14:textId="77777777" w:rsidR="008473AA" w:rsidRPr="008931E4" w:rsidRDefault="008473AA" w:rsidP="00B21B78">
            <w:pPr>
              <w:pStyle w:val="Normal-Grand"/>
              <w:rPr>
                <w:noProof/>
              </w:rPr>
            </w:pPr>
            <w:r w:rsidRPr="008931E4">
              <w:rPr>
                <w:noProof/>
                <w:lang w:bidi="fr-FR"/>
              </w:rPr>
              <w:t>□</w:t>
            </w:r>
          </w:p>
        </w:tc>
        <w:tc>
          <w:tcPr>
            <w:tcW w:w="2142" w:type="dxa"/>
            <w:tcBorders>
              <w:top w:val="single" w:sz="12" w:space="0" w:color="C0504D" w:themeColor="accent2"/>
              <w:left w:val="single" w:sz="12" w:space="0" w:color="C0504D" w:themeColor="accent2"/>
              <w:bottom w:val="single" w:sz="8" w:space="0" w:color="365F91" w:themeColor="accent1" w:themeShade="BF"/>
              <w:right w:val="single" w:sz="12" w:space="0" w:color="C0504D" w:themeColor="accent2"/>
            </w:tcBorders>
          </w:tcPr>
          <w:p w14:paraId="56EDDF18" w14:textId="43B570C6" w:rsidR="008473AA" w:rsidRPr="00BB6687" w:rsidRDefault="001F21AD" w:rsidP="00814844">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Pr>
                <w:b/>
                <w:noProof/>
                <w:sz w:val="20"/>
              </w:rPr>
              <w:t>Le pointage</w:t>
            </w:r>
            <w:r w:rsidR="00D957AC">
              <w:rPr>
                <w:b/>
                <w:noProof/>
                <w:sz w:val="20"/>
              </w:rPr>
              <w:t>/ carte de self</w:t>
            </w:r>
          </w:p>
        </w:tc>
        <w:tc>
          <w:tcPr>
            <w:tcW w:w="7974" w:type="dxa"/>
            <w:tcBorders>
              <w:top w:val="single" w:sz="12" w:space="0" w:color="C0504D" w:themeColor="accent2"/>
              <w:left w:val="single" w:sz="12" w:space="0" w:color="C0504D" w:themeColor="accent2"/>
              <w:bottom w:val="single" w:sz="8" w:space="0" w:color="365F91" w:themeColor="accent1" w:themeShade="BF"/>
              <w:right w:val="single" w:sz="12" w:space="0" w:color="C0504D" w:themeColor="accent2"/>
            </w:tcBorders>
            <w:vAlign w:val="top"/>
          </w:tcPr>
          <w:p w14:paraId="7E5A8541" w14:textId="1EB8721C" w:rsidR="003251E7" w:rsidRDefault="00D957AC" w:rsidP="008F105F">
            <w:pPr>
              <w:jc w:val="both"/>
              <w:cnfStyle w:val="000000000000" w:firstRow="0" w:lastRow="0" w:firstColumn="0" w:lastColumn="0" w:oddVBand="0" w:evenVBand="0" w:oddHBand="0" w:evenHBand="0" w:firstRowFirstColumn="0" w:firstRowLastColumn="0" w:lastRowFirstColumn="0" w:lastRowLastColumn="0"/>
              <w:rPr>
                <w:noProof/>
              </w:rPr>
            </w:pPr>
            <w:r>
              <w:rPr>
                <w:noProof/>
              </w:rPr>
              <w:t>L’AED responsable du passage doit distribuer les cartes aux élèves</w:t>
            </w:r>
            <w:r w:rsidR="00CE3317">
              <w:rPr>
                <w:noProof/>
              </w:rPr>
              <w:t>.</w:t>
            </w:r>
            <w:r>
              <w:rPr>
                <w:noProof/>
              </w:rPr>
              <w:t xml:space="preserve"> Chaque élève va ensuite scanner sa carte et la remettre dans la boîte dédiée à sa classe. </w:t>
            </w:r>
            <w:r w:rsidR="00CE3317">
              <w:rPr>
                <w:noProof/>
              </w:rPr>
              <w:t xml:space="preserve"> </w:t>
            </w:r>
          </w:p>
          <w:p w14:paraId="4D30CEBB" w14:textId="5AC873E7" w:rsidR="00D957AC" w:rsidRDefault="00D957AC" w:rsidP="008F105F">
            <w:pPr>
              <w:jc w:val="both"/>
              <w:cnfStyle w:val="000000000000" w:firstRow="0" w:lastRow="0" w:firstColumn="0" w:lastColumn="0" w:oddVBand="0" w:evenVBand="0" w:oddHBand="0" w:evenHBand="0" w:firstRowFirstColumn="0" w:firstRowLastColumn="0" w:lastRowFirstColumn="0" w:lastRowLastColumn="0"/>
              <w:rPr>
                <w:noProof/>
              </w:rPr>
            </w:pPr>
            <w:r>
              <w:rPr>
                <w:noProof/>
              </w:rPr>
              <w:t>Pour plus de facilité</w:t>
            </w:r>
            <w:r w:rsidR="00AC2E30">
              <w:rPr>
                <w:noProof/>
              </w:rPr>
              <w:t xml:space="preserve"> dans </w:t>
            </w:r>
            <w:r>
              <w:rPr>
                <w:noProof/>
              </w:rPr>
              <w:t xml:space="preserve"> la distribution des cartes, demander aux élèves de se ranger par ordre alphabétique de leur classe. </w:t>
            </w:r>
          </w:p>
          <w:p w14:paraId="60203958" w14:textId="24FE5C8A" w:rsidR="00CE3317" w:rsidRDefault="00CE3317" w:rsidP="008F105F">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Dès qu’un élève ne se présente pas avec </w:t>
            </w:r>
            <w:r w:rsidR="008F105F">
              <w:rPr>
                <w:noProof/>
              </w:rPr>
              <w:t>s</w:t>
            </w:r>
            <w:r>
              <w:rPr>
                <w:noProof/>
              </w:rPr>
              <w:t xml:space="preserve">a classe, l’Aed au pointage doit prévenir l’Aed du passage cantine avec l’aide du talkie walkie. </w:t>
            </w:r>
          </w:p>
          <w:p w14:paraId="7E948358" w14:textId="4CD28D97" w:rsidR="00CE3317" w:rsidRPr="008931E4" w:rsidRDefault="00CE3317" w:rsidP="00D957AC">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Les élèves retardaires doivent </w:t>
            </w:r>
            <w:r w:rsidR="00D957AC">
              <w:rPr>
                <w:noProof/>
              </w:rPr>
              <w:t>manger en fin de service</w:t>
            </w:r>
            <w:r>
              <w:rPr>
                <w:noProof/>
              </w:rPr>
              <w:t xml:space="preserve">. </w:t>
            </w:r>
            <w:r w:rsidR="008F105F">
              <w:rPr>
                <w:noProof/>
              </w:rPr>
              <w:t>S’ils cumulent plusieurs retards, ils auront une punition.</w:t>
            </w:r>
          </w:p>
        </w:tc>
      </w:tr>
      <w:tr w:rsidR="008473AA" w:rsidRPr="008931E4" w14:paraId="205BD8B8" w14:textId="77777777" w:rsidTr="00FA5442">
        <w:trPr>
          <w:cnfStyle w:val="000000100000" w:firstRow="0" w:lastRow="0" w:firstColumn="0" w:lastColumn="0" w:oddVBand="0" w:evenVBand="0" w:oddHBand="1" w:evenHBand="0" w:firstRowFirstColumn="0" w:firstRowLastColumn="0" w:lastRowFirstColumn="0" w:lastRowLastColumn="0"/>
          <w:trHeight w:val="2166"/>
        </w:trPr>
        <w:tc>
          <w:tcPr>
            <w:cnfStyle w:val="001000000000" w:firstRow="0" w:lastRow="0" w:firstColumn="1" w:lastColumn="0" w:oddVBand="0" w:evenVBand="0" w:oddHBand="0" w:evenHBand="0" w:firstRowFirstColumn="0" w:firstRowLastColumn="0" w:lastRowFirstColumn="0" w:lastRowLastColumn="0"/>
            <w:tcW w:w="415" w:type="dxa"/>
            <w:tcBorders>
              <w:top w:val="single" w:sz="8" w:space="0" w:color="365F91" w:themeColor="accent1" w:themeShade="BF"/>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18905130" w14:textId="77777777" w:rsidR="008473AA" w:rsidRPr="008931E4" w:rsidRDefault="008473AA" w:rsidP="00B21B78">
            <w:pPr>
              <w:pStyle w:val="Normal-Grand"/>
              <w:rPr>
                <w:noProof/>
              </w:rPr>
            </w:pPr>
            <w:r w:rsidRPr="008931E4">
              <w:rPr>
                <w:noProof/>
                <w:lang w:bidi="fr-FR"/>
              </w:rPr>
              <w:lastRenderedPageBreak/>
              <w:t>□</w:t>
            </w:r>
          </w:p>
        </w:tc>
        <w:tc>
          <w:tcPr>
            <w:tcW w:w="2142"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73874A58" w14:textId="27CF37F4" w:rsidR="008473AA" w:rsidRPr="00BB6687" w:rsidRDefault="00085EA0"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La ligne de self</w:t>
            </w:r>
          </w:p>
        </w:tc>
        <w:tc>
          <w:tcPr>
            <w:tcW w:w="797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top"/>
          </w:tcPr>
          <w:p w14:paraId="04BC941E" w14:textId="77777777" w:rsidR="00471E74" w:rsidRDefault="008F105F"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Il n’y a pas besoin d’Aed à ce poste. </w:t>
            </w:r>
          </w:p>
          <w:p w14:paraId="26CA2DDF" w14:textId="4FE05D0B" w:rsidR="008F105F" w:rsidRDefault="008F105F"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Les élèves se servent seuls sous la surveillance des agents. Lorsqu’un élève fait des allergies alimentaires (PAI), il est signalé par l’infirmière ou la CPE à Jean-Pierre, le chef de cuisine en début d’année. </w:t>
            </w:r>
            <w:r w:rsidR="00FA5442">
              <w:rPr>
                <w:noProof/>
              </w:rPr>
              <w:t>Les élèves intolérants au gluten amènent leur panier repas (ils sont peu dans ce cas-là).</w:t>
            </w:r>
          </w:p>
          <w:p w14:paraId="572DF39E" w14:textId="10F212E3" w:rsidR="008F105F" w:rsidRDefault="008F105F"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En fin de service, les élèves peuvent venir se res</w:t>
            </w:r>
            <w:r w:rsidR="00780A76">
              <w:rPr>
                <w:noProof/>
              </w:rPr>
              <w:t>s</w:t>
            </w:r>
            <w:r>
              <w:rPr>
                <w:noProof/>
              </w:rPr>
              <w:t>ervir si le chef les</w:t>
            </w:r>
            <w:r w:rsidR="00AC2E30">
              <w:rPr>
                <w:noProof/>
              </w:rPr>
              <w:t xml:space="preserve"> y</w:t>
            </w:r>
            <w:r>
              <w:rPr>
                <w:noProof/>
              </w:rPr>
              <w:t xml:space="preserve"> autorise. L’Aed de surveillance de la salle de restauration devra faire en sorte que le « rabe » se passe bien et sans bousculade. </w:t>
            </w:r>
          </w:p>
          <w:p w14:paraId="283BFCBE" w14:textId="15CCD30F" w:rsidR="00FA5442" w:rsidRPr="008931E4" w:rsidRDefault="00FA5442"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En fin </w:t>
            </w:r>
            <w:r w:rsidR="00FD2A77">
              <w:rPr>
                <w:noProof/>
              </w:rPr>
              <w:t xml:space="preserve">de </w:t>
            </w:r>
            <w:bookmarkStart w:id="0" w:name="_GoBack"/>
            <w:bookmarkEnd w:id="0"/>
            <w:r>
              <w:rPr>
                <w:noProof/>
              </w:rPr>
              <w:t xml:space="preserve">repas, les élèves apportent leur plateau rangé aux agents. </w:t>
            </w:r>
          </w:p>
        </w:tc>
      </w:tr>
      <w:tr w:rsidR="008473AA" w:rsidRPr="008931E4" w14:paraId="649E0FBC" w14:textId="77777777" w:rsidTr="00182A84">
        <w:trPr>
          <w:trHeight w:val="3508"/>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bottom"/>
          </w:tcPr>
          <w:p w14:paraId="6DD88249" w14:textId="77777777" w:rsidR="008473AA" w:rsidRDefault="008473AA" w:rsidP="00FA5442">
            <w:pPr>
              <w:pStyle w:val="Normal-Grand"/>
              <w:rPr>
                <w:b/>
                <w:noProof/>
                <w:lang w:bidi="fr-FR"/>
              </w:rPr>
            </w:pPr>
            <w:r w:rsidRPr="008931E4">
              <w:rPr>
                <w:noProof/>
                <w:lang w:bidi="fr-FR"/>
              </w:rPr>
              <w:t>□</w:t>
            </w:r>
          </w:p>
          <w:p w14:paraId="1610E5EB" w14:textId="77777777" w:rsidR="00B21B78" w:rsidRPr="00B21B78" w:rsidRDefault="00B21B78" w:rsidP="00FA5442"/>
          <w:p w14:paraId="7E95E08F" w14:textId="260B2ED8" w:rsidR="00B21B78" w:rsidRPr="00B21B78" w:rsidRDefault="00B21B78" w:rsidP="00FA5442"/>
        </w:tc>
        <w:tc>
          <w:tcPr>
            <w:tcW w:w="2142"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6D4C65C" w14:textId="705D7B1F" w:rsidR="008473AA" w:rsidRPr="00BB6687" w:rsidRDefault="00085EA0" w:rsidP="00814844">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Pr>
                <w:b/>
                <w:noProof/>
                <w:sz w:val="20"/>
              </w:rPr>
              <w:t>Le temps du repas</w:t>
            </w:r>
          </w:p>
        </w:tc>
        <w:tc>
          <w:tcPr>
            <w:tcW w:w="797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top"/>
          </w:tcPr>
          <w:p w14:paraId="5B794BA0" w14:textId="77777777" w:rsidR="00FA5442" w:rsidRDefault="00FA5442" w:rsidP="00FA5442">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La surveillance de la salle de restauration se fait par un ou deux Aed. </w:t>
            </w:r>
          </w:p>
          <w:p w14:paraId="085309EB" w14:textId="77777777" w:rsidR="00182A84" w:rsidRDefault="00182A84" w:rsidP="00FA5442">
            <w:pPr>
              <w:jc w:val="both"/>
              <w:cnfStyle w:val="000000000000" w:firstRow="0" w:lastRow="0" w:firstColumn="0" w:lastColumn="0" w:oddVBand="0" w:evenVBand="0" w:oddHBand="0" w:evenHBand="0" w:firstRowFirstColumn="0" w:firstRowLastColumn="0" w:lastRowFirstColumn="0" w:lastRowLastColumn="0"/>
              <w:rPr>
                <w:noProof/>
                <w:u w:val="single"/>
              </w:rPr>
            </w:pPr>
          </w:p>
          <w:p w14:paraId="2669ABF7" w14:textId="358D49C0" w:rsidR="00182A84" w:rsidRDefault="00182A84" w:rsidP="00FA5442">
            <w:pPr>
              <w:jc w:val="both"/>
              <w:cnfStyle w:val="000000000000" w:firstRow="0" w:lastRow="0" w:firstColumn="0" w:lastColumn="0" w:oddVBand="0" w:evenVBand="0" w:oddHBand="0" w:evenHBand="0" w:firstRowFirstColumn="0" w:firstRowLastColumn="0" w:lastRowFirstColumn="0" w:lastRowLastColumn="0"/>
              <w:rPr>
                <w:noProof/>
              </w:rPr>
            </w:pPr>
            <w:r w:rsidRPr="00182A84">
              <w:rPr>
                <w:noProof/>
                <w:u w:val="single"/>
              </w:rPr>
              <w:t>Quelques règles à respecter</w:t>
            </w:r>
            <w:r>
              <w:rPr>
                <w:noProof/>
              </w:rPr>
              <w:t xml:space="preserve"> : </w:t>
            </w:r>
          </w:p>
          <w:p w14:paraId="4B42C134" w14:textId="60B34165" w:rsidR="00FA5442" w:rsidRPr="00182A84" w:rsidRDefault="00D957AC" w:rsidP="00182A84">
            <w:pPr>
              <w:pStyle w:val="Paragraphedeliste"/>
              <w:numPr>
                <w:ilvl w:val="0"/>
                <w:numId w:val="4"/>
              </w:numPr>
              <w:jc w:val="both"/>
              <w:cnfStyle w:val="000000000000" w:firstRow="0" w:lastRow="0" w:firstColumn="0" w:lastColumn="0" w:oddVBand="0" w:evenVBand="0" w:oddHBand="0" w:evenHBand="0" w:firstRowFirstColumn="0" w:firstRowLastColumn="0" w:lastRowFirstColumn="0" w:lastRowLastColumn="0"/>
              <w:rPr>
                <w:noProof/>
              </w:rPr>
            </w:pPr>
            <w:r>
              <w:rPr>
                <w:noProof/>
              </w:rPr>
              <w:t>En raison du protocole sanitaire (covid), l</w:t>
            </w:r>
            <w:r w:rsidR="00FA5442" w:rsidRPr="00182A84">
              <w:rPr>
                <w:noProof/>
              </w:rPr>
              <w:t xml:space="preserve">es élèves </w:t>
            </w:r>
            <w:r>
              <w:rPr>
                <w:noProof/>
              </w:rPr>
              <w:t>d’une même classe doivent s’assoir sur une même rangée</w:t>
            </w:r>
            <w:r w:rsidR="00FA5442" w:rsidRPr="00182A84">
              <w:rPr>
                <w:noProof/>
              </w:rPr>
              <w:t xml:space="preserve">. </w:t>
            </w:r>
          </w:p>
          <w:p w14:paraId="3C073E2F" w14:textId="77777777" w:rsidR="00182A84" w:rsidRDefault="00FA5442" w:rsidP="00FA5442">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L’Aed doit circuler pour vérifier que tout se passe bien, que les élèves mangent proprement et dans le calme. </w:t>
            </w:r>
          </w:p>
          <w:p w14:paraId="39D1E490" w14:textId="76D888B9" w:rsidR="00FA5442" w:rsidRDefault="00FA5442" w:rsidP="00182A84">
            <w:pPr>
              <w:pStyle w:val="Paragraphedeliste"/>
              <w:numPr>
                <w:ilvl w:val="0"/>
                <w:numId w:val="4"/>
              </w:numPr>
              <w:jc w:val="both"/>
              <w:cnfStyle w:val="000000000000" w:firstRow="0" w:lastRow="0" w:firstColumn="0" w:lastColumn="0" w:oddVBand="0" w:evenVBand="0" w:oddHBand="0" w:evenHBand="0" w:firstRowFirstColumn="0" w:firstRowLastColumn="0" w:lastRowFirstColumn="0" w:lastRowLastColumn="0"/>
              <w:rPr>
                <w:noProof/>
              </w:rPr>
            </w:pPr>
            <w:r w:rsidRPr="00182A84">
              <w:rPr>
                <w:noProof/>
              </w:rPr>
              <w:t>Les élèves n’ont pas l</w:t>
            </w:r>
            <w:r w:rsidR="00916498">
              <w:rPr>
                <w:noProof/>
              </w:rPr>
              <w:t>e droit de se déplacer de table</w:t>
            </w:r>
            <w:r w:rsidRPr="00182A84">
              <w:rPr>
                <w:noProof/>
              </w:rPr>
              <w:t xml:space="preserve"> en </w:t>
            </w:r>
            <w:r w:rsidR="00916498">
              <w:rPr>
                <w:noProof/>
              </w:rPr>
              <w:t>table</w:t>
            </w:r>
            <w:r w:rsidRPr="00182A84">
              <w:rPr>
                <w:noProof/>
              </w:rPr>
              <w:t xml:space="preserve">. Ils doivent rester assis. </w:t>
            </w:r>
          </w:p>
          <w:p w14:paraId="7B3E35EE" w14:textId="08902E20" w:rsidR="00F43BCA" w:rsidRPr="00182A84" w:rsidRDefault="00D957AC" w:rsidP="00182A84">
            <w:pPr>
              <w:pStyle w:val="Paragraphedeliste"/>
              <w:numPr>
                <w:ilvl w:val="0"/>
                <w:numId w:val="4"/>
              </w:numPr>
              <w:jc w:val="both"/>
              <w:cnfStyle w:val="000000000000" w:firstRow="0" w:lastRow="0" w:firstColumn="0" w:lastColumn="0" w:oddVBand="0" w:evenVBand="0" w:oddHBand="0" w:evenHBand="0" w:firstRowFirstColumn="0" w:firstRowLastColumn="0" w:lastRowFirstColumn="0" w:lastRowLastColumn="0"/>
              <w:rPr>
                <w:noProof/>
              </w:rPr>
            </w:pPr>
            <w:r>
              <w:rPr>
                <w:noProof/>
              </w:rPr>
              <w:t>Pour boire, chaque élève apporte sa gourde qu’il peut remplir à la fontaine</w:t>
            </w:r>
            <w:r w:rsidR="00923EF3" w:rsidRPr="00182A84">
              <w:rPr>
                <w:noProof/>
              </w:rPr>
              <w:t>.</w:t>
            </w:r>
          </w:p>
          <w:p w14:paraId="21F2E6ED" w14:textId="2709522F" w:rsidR="00404696" w:rsidRDefault="00404696" w:rsidP="00182A84">
            <w:pPr>
              <w:pStyle w:val="Paragraphedeliste"/>
              <w:numPr>
                <w:ilvl w:val="0"/>
                <w:numId w:val="4"/>
              </w:numPr>
              <w:jc w:val="both"/>
              <w:cnfStyle w:val="000000000000" w:firstRow="0" w:lastRow="0" w:firstColumn="0" w:lastColumn="0" w:oddVBand="0" w:evenVBand="0" w:oddHBand="0" w:evenHBand="0" w:firstRowFirstColumn="0" w:firstRowLastColumn="0" w:lastRowFirstColumn="0" w:lastRowLastColumn="0"/>
              <w:rPr>
                <w:noProof/>
              </w:rPr>
            </w:pPr>
            <w:r w:rsidRPr="00182A84">
              <w:rPr>
                <w:noProof/>
              </w:rPr>
              <w:t xml:space="preserve">Ils doivent laisser leur table propre ; dans le cas contraire, l’Aed doit leur demander de nettoyer la table avant de partir. </w:t>
            </w:r>
          </w:p>
          <w:p w14:paraId="04874E1B" w14:textId="12C952A4" w:rsidR="00D957AC" w:rsidRPr="00182A84" w:rsidRDefault="00D957AC" w:rsidP="00182A84">
            <w:pPr>
              <w:pStyle w:val="Paragraphedeliste"/>
              <w:numPr>
                <w:ilvl w:val="0"/>
                <w:numId w:val="4"/>
              </w:num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A la fin de leur repas, les élèves suivent le circuit matérialisé au sol pour quitter le self. Port du masque et lavage des mains obligatoires. </w:t>
            </w:r>
          </w:p>
          <w:p w14:paraId="2BA28C26" w14:textId="77777777" w:rsidR="00404696" w:rsidRDefault="00404696" w:rsidP="00FA5442">
            <w:pPr>
              <w:jc w:val="both"/>
              <w:cnfStyle w:val="000000000000" w:firstRow="0" w:lastRow="0" w:firstColumn="0" w:lastColumn="0" w:oddVBand="0" w:evenVBand="0" w:oddHBand="0" w:evenHBand="0" w:firstRowFirstColumn="0" w:firstRowLastColumn="0" w:lastRowFirstColumn="0" w:lastRowLastColumn="0"/>
              <w:rPr>
                <w:noProof/>
              </w:rPr>
            </w:pPr>
          </w:p>
          <w:p w14:paraId="3BCA8D5D" w14:textId="30633049" w:rsidR="0083023F" w:rsidRPr="008931E4" w:rsidRDefault="00404696" w:rsidP="00FA5442">
            <w:pPr>
              <w:jc w:val="both"/>
              <w:cnfStyle w:val="000000000000" w:firstRow="0" w:lastRow="0" w:firstColumn="0" w:lastColumn="0" w:oddVBand="0" w:evenVBand="0" w:oddHBand="0" w:evenHBand="0" w:firstRowFirstColumn="0" w:firstRowLastColumn="0" w:lastRowFirstColumn="0" w:lastRowLastColumn="0"/>
              <w:rPr>
                <w:noProof/>
              </w:rPr>
            </w:pPr>
            <w:r>
              <w:rPr>
                <w:noProof/>
              </w:rPr>
              <w:t>Enfin, l</w:t>
            </w:r>
            <w:r w:rsidR="00E75EA2">
              <w:rPr>
                <w:noProof/>
              </w:rPr>
              <w:t>’Aed doit être vigil</w:t>
            </w:r>
            <w:r>
              <w:rPr>
                <w:noProof/>
              </w:rPr>
              <w:t>a</w:t>
            </w:r>
            <w:r w:rsidR="00E75EA2">
              <w:rPr>
                <w:noProof/>
              </w:rPr>
              <w:t>nt aux élèves qui mangent seul</w:t>
            </w:r>
            <w:r w:rsidR="00916498">
              <w:rPr>
                <w:noProof/>
              </w:rPr>
              <w:t>s</w:t>
            </w:r>
            <w:r w:rsidR="00E75EA2">
              <w:rPr>
                <w:noProof/>
              </w:rPr>
              <w:t xml:space="preserve">, à ceux qui ne touchent presque rien de leur plateau… et faire remonter ces infos à la CPE </w:t>
            </w:r>
            <w:r w:rsidR="00923EF3">
              <w:rPr>
                <w:noProof/>
              </w:rPr>
              <w:t>et</w:t>
            </w:r>
            <w:r w:rsidR="00E75EA2">
              <w:rPr>
                <w:noProof/>
              </w:rPr>
              <w:t xml:space="preserve"> à l’infirmière. </w:t>
            </w:r>
          </w:p>
        </w:tc>
      </w:tr>
      <w:tr w:rsidR="008473AA" w:rsidRPr="008931E4" w14:paraId="04560CFA" w14:textId="77777777" w:rsidTr="008D6B79">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1ECE8F2B" w14:textId="77777777" w:rsidR="008473AA" w:rsidRPr="008931E4" w:rsidRDefault="008473AA" w:rsidP="00B21B78">
            <w:pPr>
              <w:pStyle w:val="Normal-Grand"/>
              <w:rPr>
                <w:noProof/>
              </w:rPr>
            </w:pPr>
            <w:r w:rsidRPr="008931E4">
              <w:rPr>
                <w:noProof/>
                <w:lang w:bidi="fr-FR"/>
              </w:rPr>
              <w:t>□</w:t>
            </w:r>
          </w:p>
        </w:tc>
        <w:tc>
          <w:tcPr>
            <w:tcW w:w="2142"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75571F5D" w14:textId="35CFFB92" w:rsidR="008473AA" w:rsidRPr="00BB6687" w:rsidRDefault="00085EA0" w:rsidP="007B5A8B">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Les TIG</w:t>
            </w:r>
          </w:p>
        </w:tc>
        <w:tc>
          <w:tcPr>
            <w:tcW w:w="797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top"/>
          </w:tcPr>
          <w:p w14:paraId="2DF32FC5" w14:textId="590571C6" w:rsidR="008473AA" w:rsidRDefault="00404696" w:rsidP="008D6B79">
            <w:pPr>
              <w:pStyle w:val="NormalWeb"/>
              <w:spacing w:before="0" w:beforeAutospacing="0" w:after="24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Lorsque les élèves se comportent mal au self (</w:t>
            </w:r>
            <w:r w:rsidR="00923EF3">
              <w:rPr>
                <w:rFonts w:asciiTheme="minorHAnsi" w:hAnsiTheme="minorHAnsi" w:cs="Arial"/>
                <w:color w:val="333333"/>
                <w:sz w:val="18"/>
              </w:rPr>
              <w:t>refuse</w:t>
            </w:r>
            <w:r w:rsidR="008D6B79">
              <w:rPr>
                <w:rFonts w:asciiTheme="minorHAnsi" w:hAnsiTheme="minorHAnsi" w:cs="Arial"/>
                <w:color w:val="333333"/>
                <w:sz w:val="18"/>
              </w:rPr>
              <w:t>nt</w:t>
            </w:r>
            <w:r w:rsidR="00923EF3">
              <w:rPr>
                <w:rFonts w:asciiTheme="minorHAnsi" w:hAnsiTheme="minorHAnsi" w:cs="Arial"/>
                <w:color w:val="333333"/>
                <w:sz w:val="18"/>
              </w:rPr>
              <w:t xml:space="preserve"> de nettoyer leur table en partant, jet de nourriture…), ils sont punis d’un travail d’intérêt général. </w:t>
            </w:r>
          </w:p>
          <w:p w14:paraId="29C430E8" w14:textId="05C4D66F" w:rsidR="00923EF3" w:rsidRDefault="00923EF3" w:rsidP="008D6B79">
            <w:pPr>
              <w:pStyle w:val="NormalWeb"/>
              <w:spacing w:before="0" w:beforeAutospacing="0" w:after="24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 xml:space="preserve">Vous devez alors remplir le document TIG et le mettre dans la bannette réservée à </w:t>
            </w:r>
            <w:r w:rsidR="008D6B79">
              <w:rPr>
                <w:rFonts w:asciiTheme="minorHAnsi" w:hAnsiTheme="minorHAnsi" w:cs="Arial"/>
                <w:color w:val="333333"/>
                <w:sz w:val="18"/>
              </w:rPr>
              <w:t>c</w:t>
            </w:r>
            <w:r>
              <w:rPr>
                <w:rFonts w:asciiTheme="minorHAnsi" w:hAnsiTheme="minorHAnsi" w:cs="Arial"/>
                <w:color w:val="333333"/>
                <w:sz w:val="18"/>
              </w:rPr>
              <w:t xml:space="preserve">ela. Ils seront traités par </w:t>
            </w:r>
            <w:proofErr w:type="spellStart"/>
            <w:r>
              <w:rPr>
                <w:rFonts w:asciiTheme="minorHAnsi" w:hAnsiTheme="minorHAnsi" w:cs="Arial"/>
                <w:color w:val="333333"/>
                <w:sz w:val="18"/>
              </w:rPr>
              <w:t>l’Aed</w:t>
            </w:r>
            <w:proofErr w:type="spellEnd"/>
            <w:r>
              <w:rPr>
                <w:rFonts w:asciiTheme="minorHAnsi" w:hAnsiTheme="minorHAnsi" w:cs="Arial"/>
                <w:color w:val="333333"/>
                <w:sz w:val="18"/>
              </w:rPr>
              <w:t xml:space="preserve"> qui a ce dossier en responsabilité</w:t>
            </w:r>
            <w:r w:rsidR="008E14EF">
              <w:rPr>
                <w:rFonts w:asciiTheme="minorHAnsi" w:hAnsiTheme="minorHAnsi" w:cs="Arial"/>
                <w:color w:val="333333"/>
                <w:sz w:val="18"/>
              </w:rPr>
              <w:t xml:space="preserve">. </w:t>
            </w:r>
          </w:p>
          <w:p w14:paraId="22844931" w14:textId="77777777" w:rsidR="008E14EF" w:rsidRDefault="008E14EF" w:rsidP="008D6B79">
            <w:pPr>
              <w:pStyle w:val="NormalWeb"/>
              <w:spacing w:before="0" w:beforeAutospacing="0" w:after="24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 xml:space="preserve">Le TIG s’effectue de 13h15 à 13h45 environ sous la surveillance d’un </w:t>
            </w:r>
            <w:proofErr w:type="spellStart"/>
            <w:r>
              <w:rPr>
                <w:rFonts w:asciiTheme="minorHAnsi" w:hAnsiTheme="minorHAnsi" w:cs="Arial"/>
                <w:color w:val="333333"/>
                <w:sz w:val="18"/>
              </w:rPr>
              <w:t>Aed</w:t>
            </w:r>
            <w:proofErr w:type="spellEnd"/>
            <w:r>
              <w:rPr>
                <w:rFonts w:asciiTheme="minorHAnsi" w:hAnsiTheme="minorHAnsi" w:cs="Arial"/>
                <w:color w:val="333333"/>
                <w:sz w:val="18"/>
              </w:rPr>
              <w:t>. L’élève apporte son aide aux agents de nettoyage. Il met des gants et passe la balayette sur les tables, lave les tables et chaises</w:t>
            </w:r>
            <w:r w:rsidR="00E25043">
              <w:rPr>
                <w:rFonts w:asciiTheme="minorHAnsi" w:hAnsiTheme="minorHAnsi" w:cs="Arial"/>
                <w:color w:val="333333"/>
                <w:sz w:val="18"/>
              </w:rPr>
              <w:t xml:space="preserve"> à la lavette</w:t>
            </w:r>
            <w:r>
              <w:rPr>
                <w:rFonts w:asciiTheme="minorHAnsi" w:hAnsiTheme="minorHAnsi" w:cs="Arial"/>
                <w:color w:val="333333"/>
                <w:sz w:val="18"/>
              </w:rPr>
              <w:t xml:space="preserve">, range les chaises… </w:t>
            </w:r>
            <w:r w:rsidR="00E25043">
              <w:rPr>
                <w:rFonts w:asciiTheme="minorHAnsi" w:hAnsiTheme="minorHAnsi" w:cs="Arial"/>
                <w:color w:val="333333"/>
                <w:sz w:val="18"/>
              </w:rPr>
              <w:t xml:space="preserve">En aucun cas, les élèves ne peuvent faire leur TIG sans surveillance d’un </w:t>
            </w:r>
            <w:proofErr w:type="spellStart"/>
            <w:r w:rsidR="00E25043">
              <w:rPr>
                <w:rFonts w:asciiTheme="minorHAnsi" w:hAnsiTheme="minorHAnsi" w:cs="Arial"/>
                <w:color w:val="333333"/>
                <w:sz w:val="18"/>
              </w:rPr>
              <w:t>Aed</w:t>
            </w:r>
            <w:proofErr w:type="spellEnd"/>
            <w:r w:rsidR="00E25043">
              <w:rPr>
                <w:rFonts w:asciiTheme="minorHAnsi" w:hAnsiTheme="minorHAnsi" w:cs="Arial"/>
                <w:color w:val="333333"/>
                <w:sz w:val="18"/>
              </w:rPr>
              <w:t xml:space="preserve">. </w:t>
            </w:r>
          </w:p>
          <w:p w14:paraId="2A5B1C36" w14:textId="1EA0651B" w:rsidR="000913F3" w:rsidRPr="00BB6687" w:rsidRDefault="000913F3" w:rsidP="008D6B79">
            <w:pPr>
              <w:pStyle w:val="NormalWeb"/>
              <w:spacing w:before="0" w:beforeAutospacing="0" w:after="240" w:afterAutospacing="0"/>
              <w:ind w:right="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rPr>
            </w:pPr>
            <w:r>
              <w:rPr>
                <w:rFonts w:asciiTheme="minorHAnsi" w:hAnsiTheme="minorHAnsi" w:cs="Arial"/>
                <w:color w:val="333333"/>
                <w:sz w:val="18"/>
              </w:rPr>
              <w:t xml:space="preserve">Une fois le TIG terminé, les élèves et </w:t>
            </w:r>
            <w:proofErr w:type="spellStart"/>
            <w:r>
              <w:rPr>
                <w:rFonts w:asciiTheme="minorHAnsi" w:hAnsiTheme="minorHAnsi" w:cs="Arial"/>
                <w:color w:val="333333"/>
                <w:sz w:val="18"/>
              </w:rPr>
              <w:t>l’Aed</w:t>
            </w:r>
            <w:proofErr w:type="spellEnd"/>
            <w:r>
              <w:rPr>
                <w:rFonts w:asciiTheme="minorHAnsi" w:hAnsiTheme="minorHAnsi" w:cs="Arial"/>
                <w:color w:val="333333"/>
                <w:sz w:val="18"/>
              </w:rPr>
              <w:t xml:space="preserve"> regagnent la cour. </w:t>
            </w:r>
          </w:p>
        </w:tc>
      </w:tr>
    </w:tbl>
    <w:p w14:paraId="678B8854" w14:textId="13DFB828" w:rsidR="005F41AE" w:rsidRDefault="005F41AE" w:rsidP="008473AA">
      <w:pPr>
        <w:pStyle w:val="Sansinterligne"/>
        <w:rPr>
          <w:noProof/>
          <w:lang w:bidi="fr-FR"/>
        </w:rPr>
      </w:pPr>
    </w:p>
    <w:p w14:paraId="08A88C1C" w14:textId="4513BCC7" w:rsidR="00923EF3" w:rsidRDefault="00923EF3" w:rsidP="008473AA">
      <w:pPr>
        <w:pStyle w:val="Sansinterligne"/>
        <w:rPr>
          <w:noProof/>
          <w:lang w:bidi="fr-FR"/>
        </w:rPr>
      </w:pPr>
    </w:p>
    <w:p w14:paraId="2C4B56AA" w14:textId="6148823C" w:rsidR="00923EF3" w:rsidRDefault="00923EF3" w:rsidP="008473AA">
      <w:pPr>
        <w:pStyle w:val="Sansinterligne"/>
        <w:rPr>
          <w:noProof/>
          <w:lang w:bidi="fr-FR"/>
        </w:rPr>
      </w:pPr>
    </w:p>
    <w:p w14:paraId="35B926C4" w14:textId="1B11076B" w:rsidR="00923EF3" w:rsidRDefault="00923EF3" w:rsidP="008473AA">
      <w:pPr>
        <w:pStyle w:val="Sansinterligne"/>
        <w:rPr>
          <w:noProof/>
          <w:lang w:bidi="fr-FR"/>
        </w:rPr>
      </w:pPr>
    </w:p>
    <w:p w14:paraId="77566205" w14:textId="1D377FB1" w:rsidR="00923EF3" w:rsidRPr="00EE616B" w:rsidRDefault="00923EF3" w:rsidP="008473AA">
      <w:pPr>
        <w:pStyle w:val="Sansinterligne"/>
        <w:rPr>
          <w:b/>
          <w:noProof/>
          <w:u w:val="single"/>
          <w:lang w:bidi="fr-FR"/>
        </w:rPr>
      </w:pPr>
      <w:r w:rsidRPr="00EE616B">
        <w:rPr>
          <w:b/>
          <w:noProof/>
          <w:u w:val="single"/>
          <w:lang w:bidi="fr-FR"/>
        </w:rPr>
        <w:t xml:space="preserve">Gestion des TIG : </w:t>
      </w:r>
    </w:p>
    <w:p w14:paraId="752A6F81" w14:textId="1810023D" w:rsidR="00923EF3" w:rsidRDefault="00923EF3" w:rsidP="00923EF3">
      <w:pPr>
        <w:pStyle w:val="Sansinterligne"/>
        <w:numPr>
          <w:ilvl w:val="0"/>
          <w:numId w:val="3"/>
        </w:numPr>
        <w:rPr>
          <w:noProof/>
          <w:lang w:bidi="fr-FR"/>
        </w:rPr>
      </w:pPr>
      <w:r>
        <w:rPr>
          <w:noProof/>
          <w:lang w:bidi="fr-FR"/>
        </w:rPr>
        <w:t>Saisir sur Pronote, dans la partie punition, le TIG</w:t>
      </w:r>
      <w:r w:rsidR="00EE616B">
        <w:rPr>
          <w:noProof/>
          <w:lang w:bidi="fr-FR"/>
        </w:rPr>
        <w:t xml:space="preserve"> (motif)</w:t>
      </w:r>
    </w:p>
    <w:p w14:paraId="4E55A1D2" w14:textId="031EB56E" w:rsidR="00923EF3" w:rsidRDefault="00923EF3" w:rsidP="00923EF3">
      <w:pPr>
        <w:pStyle w:val="Sansinterligne"/>
        <w:numPr>
          <w:ilvl w:val="0"/>
          <w:numId w:val="3"/>
        </w:numPr>
        <w:rPr>
          <w:noProof/>
          <w:lang w:bidi="fr-FR"/>
        </w:rPr>
      </w:pPr>
      <w:r>
        <w:rPr>
          <w:noProof/>
          <w:lang w:bidi="fr-FR"/>
        </w:rPr>
        <w:t xml:space="preserve">Choisir la date du TIG en fonction de l’edt de l’élève. L’élève doit absolument être libre de 13h à 14h. </w:t>
      </w:r>
    </w:p>
    <w:p w14:paraId="4C7125C5" w14:textId="73181084" w:rsidR="00923EF3" w:rsidRDefault="00923EF3" w:rsidP="00923EF3">
      <w:pPr>
        <w:pStyle w:val="Sansinterligne"/>
        <w:numPr>
          <w:ilvl w:val="0"/>
          <w:numId w:val="3"/>
        </w:numPr>
        <w:rPr>
          <w:noProof/>
          <w:lang w:bidi="fr-FR"/>
        </w:rPr>
      </w:pPr>
      <w:r>
        <w:rPr>
          <w:noProof/>
          <w:lang w:bidi="fr-FR"/>
        </w:rPr>
        <w:t>Informer la famille par mail depuis Pronote</w:t>
      </w:r>
    </w:p>
    <w:p w14:paraId="14F815A7" w14:textId="74936246" w:rsidR="00923EF3" w:rsidRDefault="00EE616B" w:rsidP="00923EF3">
      <w:pPr>
        <w:pStyle w:val="Sansinterligne"/>
        <w:numPr>
          <w:ilvl w:val="0"/>
          <w:numId w:val="3"/>
        </w:numPr>
        <w:rPr>
          <w:noProof/>
          <w:lang w:bidi="fr-FR"/>
        </w:rPr>
      </w:pPr>
      <w:r>
        <w:rPr>
          <w:noProof/>
          <w:lang w:bidi="fr-FR"/>
        </w:rPr>
        <w:t>Ecrire la date choisie sur le document TIG et le transmettre à l’élève</w:t>
      </w:r>
    </w:p>
    <w:p w14:paraId="552E1F0D" w14:textId="4E9F4045" w:rsidR="00EE616B" w:rsidRDefault="00EE616B" w:rsidP="00923EF3">
      <w:pPr>
        <w:pStyle w:val="Sansinterligne"/>
        <w:numPr>
          <w:ilvl w:val="0"/>
          <w:numId w:val="3"/>
        </w:numPr>
        <w:rPr>
          <w:noProof/>
          <w:lang w:bidi="fr-FR"/>
        </w:rPr>
      </w:pPr>
      <w:r>
        <w:rPr>
          <w:noProof/>
          <w:lang w:bidi="fr-FR"/>
        </w:rPr>
        <w:t xml:space="preserve">Inscrire dans le tableau fait au mois, le nom et prénom de l’élève. </w:t>
      </w:r>
    </w:p>
    <w:p w14:paraId="1982CAF4" w14:textId="5EBCBC82" w:rsidR="00EE616B" w:rsidRDefault="00EE616B" w:rsidP="00923EF3">
      <w:pPr>
        <w:pStyle w:val="Sansinterligne"/>
        <w:numPr>
          <w:ilvl w:val="0"/>
          <w:numId w:val="3"/>
        </w:numPr>
        <w:rPr>
          <w:noProof/>
          <w:lang w:bidi="fr-FR"/>
        </w:rPr>
      </w:pPr>
      <w:r>
        <w:rPr>
          <w:noProof/>
          <w:lang w:bidi="fr-FR"/>
        </w:rPr>
        <w:t xml:space="preserve">Le jour même, au micro de la Vie Scolaire, l’élève sera appelé à rejoindre le self pour effectuer son TIG. </w:t>
      </w:r>
    </w:p>
    <w:sectPr w:rsidR="00EE616B" w:rsidSect="001C7297">
      <w:footerReference w:type="default" r:id="rId16"/>
      <w:pgSz w:w="11907" w:h="16839" w:code="9"/>
      <w:pgMar w:top="680" w:right="680" w:bottom="680" w:left="680"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5FB7" w14:textId="77777777" w:rsidR="007F0960" w:rsidRDefault="007F0960" w:rsidP="008473AA">
      <w:r>
        <w:separator/>
      </w:r>
    </w:p>
  </w:endnote>
  <w:endnote w:type="continuationSeparator" w:id="0">
    <w:p w14:paraId="4C577FC2" w14:textId="77777777" w:rsidR="007F0960" w:rsidRDefault="007F0960"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5273"/>
      <w:gridCol w:w="5274"/>
    </w:tblGrid>
    <w:tr w:rsidR="00B21B78" w:rsidRPr="00B21B78" w14:paraId="2326DC00" w14:textId="77777777" w:rsidTr="00B21B78">
      <w:tc>
        <w:tcPr>
          <w:tcW w:w="2500" w:type="pct"/>
          <w:shd w:val="clear" w:color="auto" w:fill="auto"/>
          <w:vAlign w:val="center"/>
        </w:tcPr>
        <w:p w14:paraId="6060B9D0" w14:textId="01356924" w:rsidR="00B21B78" w:rsidRPr="00B21B78" w:rsidRDefault="007F0960">
          <w:pPr>
            <w:pStyle w:val="Pieddepage"/>
            <w:tabs>
              <w:tab w:val="clear" w:pos="4680"/>
              <w:tab w:val="clear" w:pos="9360"/>
            </w:tabs>
            <w:spacing w:before="80" w:after="80"/>
            <w:jc w:val="both"/>
            <w:rPr>
              <w:caps/>
              <w:sz w:val="14"/>
              <w:szCs w:val="18"/>
            </w:rPr>
          </w:pPr>
          <w:sdt>
            <w:sdtPr>
              <w:rPr>
                <w:caps/>
                <w:sz w:val="14"/>
                <w:szCs w:val="18"/>
              </w:rPr>
              <w:alias w:val="Titre"/>
              <w:tag w:val=""/>
              <w:id w:val="-578829839"/>
              <w:placeholder>
                <w:docPart w:val="07C8E3705A2741848761A4C1E22F8C2F"/>
              </w:placeholder>
              <w:dataBinding w:prefixMappings="xmlns:ns0='http://purl.org/dc/elements/1.1/' xmlns:ns1='http://schemas.openxmlformats.org/package/2006/metadata/core-properties' " w:xpath="/ns1:coreProperties[1]/ns0:title[1]" w:storeItemID="{6C3C8BC8-F283-45AE-878A-BAB7291924A1}"/>
              <w:text/>
            </w:sdtPr>
            <w:sdtEndPr/>
            <w:sdtContent>
              <w:r w:rsidR="00B21B78" w:rsidRPr="00B21B78">
                <w:rPr>
                  <w:caps/>
                  <w:sz w:val="14"/>
                  <w:szCs w:val="18"/>
                </w:rPr>
                <w:t>F</w:t>
              </w:r>
              <w:r w:rsidR="00B21B78" w:rsidRPr="00B21B78">
                <w:rPr>
                  <w:sz w:val="14"/>
                  <w:szCs w:val="18"/>
                </w:rPr>
                <w:t xml:space="preserve">iche poste </w:t>
              </w:r>
              <w:r w:rsidR="00B21B78" w:rsidRPr="00B21B78">
                <w:rPr>
                  <w:caps/>
                  <w:sz w:val="14"/>
                  <w:szCs w:val="18"/>
                </w:rPr>
                <w:t>-</w:t>
              </w:r>
              <w:r w:rsidR="00841738">
                <w:rPr>
                  <w:caps/>
                  <w:sz w:val="14"/>
                  <w:szCs w:val="18"/>
                </w:rPr>
                <w:t xml:space="preserve"> </w:t>
              </w:r>
              <w:r w:rsidR="00085EA0">
                <w:rPr>
                  <w:sz w:val="14"/>
                  <w:szCs w:val="18"/>
                </w:rPr>
                <w:t>service restauration</w:t>
              </w:r>
              <w:r w:rsidR="00085EA0" w:rsidRPr="00B21B78">
                <w:rPr>
                  <w:sz w:val="14"/>
                  <w:szCs w:val="18"/>
                </w:rPr>
                <w:t xml:space="preserve"> </w:t>
              </w:r>
              <w:r w:rsidR="00B21B78" w:rsidRPr="00B21B78">
                <w:rPr>
                  <w:caps/>
                  <w:sz w:val="14"/>
                  <w:szCs w:val="18"/>
                </w:rPr>
                <w:t>– 0</w:t>
              </w:r>
              <w:r w:rsidR="00EA5891">
                <w:rPr>
                  <w:caps/>
                  <w:sz w:val="14"/>
                  <w:szCs w:val="18"/>
                </w:rPr>
                <w:t>72021</w:t>
              </w:r>
            </w:sdtContent>
          </w:sdt>
        </w:p>
      </w:tc>
      <w:tc>
        <w:tcPr>
          <w:tcW w:w="2500" w:type="pct"/>
          <w:shd w:val="clear" w:color="auto" w:fill="auto"/>
          <w:vAlign w:val="center"/>
        </w:tcPr>
        <w:sdt>
          <w:sdtPr>
            <w:rPr>
              <w:caps/>
              <w:sz w:val="14"/>
              <w:szCs w:val="18"/>
            </w:rPr>
            <w:alias w:val="Auteur"/>
            <w:tag w:val=""/>
            <w:id w:val="-1822267932"/>
            <w:placeholder>
              <w:docPart w:val="707D7FBF2CDC4A489379921D8347C762"/>
            </w:placeholder>
            <w:dataBinding w:prefixMappings="xmlns:ns0='http://purl.org/dc/elements/1.1/' xmlns:ns1='http://schemas.openxmlformats.org/package/2006/metadata/core-properties' " w:xpath="/ns1:coreProperties[1]/ns0:creator[1]" w:storeItemID="{6C3C8BC8-F283-45AE-878A-BAB7291924A1}"/>
            <w:text/>
          </w:sdtPr>
          <w:sdtEndPr/>
          <w:sdtContent>
            <w:p w14:paraId="79C55A51" w14:textId="548AC217" w:rsidR="00B21B78" w:rsidRPr="00B21B78" w:rsidRDefault="00B21B78">
              <w:pPr>
                <w:pStyle w:val="Pieddepage"/>
                <w:tabs>
                  <w:tab w:val="clear" w:pos="4680"/>
                  <w:tab w:val="clear" w:pos="9360"/>
                </w:tabs>
                <w:spacing w:before="80" w:after="80"/>
                <w:jc w:val="right"/>
                <w:rPr>
                  <w:caps/>
                  <w:sz w:val="14"/>
                  <w:szCs w:val="18"/>
                </w:rPr>
              </w:pPr>
              <w:r w:rsidRPr="00B21B78">
                <w:rPr>
                  <w:sz w:val="14"/>
                  <w:szCs w:val="18"/>
                </w:rPr>
                <w:t>Carole IZARD</w:t>
              </w:r>
            </w:p>
          </w:sdtContent>
        </w:sdt>
      </w:tc>
    </w:tr>
  </w:tbl>
  <w:p w14:paraId="0B2E2BC0" w14:textId="77777777" w:rsidR="00B21B78" w:rsidRPr="00B21B78" w:rsidRDefault="00B21B78">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BA739" w14:textId="77777777" w:rsidR="007F0960" w:rsidRDefault="007F0960" w:rsidP="008473AA">
      <w:r>
        <w:separator/>
      </w:r>
    </w:p>
  </w:footnote>
  <w:footnote w:type="continuationSeparator" w:id="0">
    <w:p w14:paraId="1628C871" w14:textId="77777777" w:rsidR="007F0960" w:rsidRDefault="007F0960"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6A9"/>
    <w:multiLevelType w:val="hybridMultilevel"/>
    <w:tmpl w:val="6A76C11E"/>
    <w:lvl w:ilvl="0" w:tplc="40CE82CC">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591C95"/>
    <w:multiLevelType w:val="hybridMultilevel"/>
    <w:tmpl w:val="8C90ED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2737EE"/>
    <w:multiLevelType w:val="hybridMultilevel"/>
    <w:tmpl w:val="A7D646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F81E16"/>
    <w:multiLevelType w:val="hybridMultilevel"/>
    <w:tmpl w:val="A7760A28"/>
    <w:lvl w:ilvl="0" w:tplc="9FEA677E">
      <w:numFmt w:val="bullet"/>
      <w:lvlText w:val="-"/>
      <w:lvlJc w:val="left"/>
      <w:pPr>
        <w:ind w:left="720" w:hanging="360"/>
      </w:pPr>
      <w:rPr>
        <w:rFonts w:ascii="Century Gothic" w:eastAsiaTheme="minorHAnsi" w:hAnsi="Century Gothi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F"/>
    <w:rsid w:val="00016185"/>
    <w:rsid w:val="00064BB7"/>
    <w:rsid w:val="00085EA0"/>
    <w:rsid w:val="000913F3"/>
    <w:rsid w:val="000A2F57"/>
    <w:rsid w:val="000D0320"/>
    <w:rsid w:val="000D6B73"/>
    <w:rsid w:val="00151302"/>
    <w:rsid w:val="00181816"/>
    <w:rsid w:val="00182A84"/>
    <w:rsid w:val="001A4C31"/>
    <w:rsid w:val="001C7297"/>
    <w:rsid w:val="001F21AD"/>
    <w:rsid w:val="00214376"/>
    <w:rsid w:val="00221C8C"/>
    <w:rsid w:val="0028195D"/>
    <w:rsid w:val="002B637C"/>
    <w:rsid w:val="002D18B3"/>
    <w:rsid w:val="002D1B84"/>
    <w:rsid w:val="003251E7"/>
    <w:rsid w:val="00331446"/>
    <w:rsid w:val="003539F1"/>
    <w:rsid w:val="003B3DF5"/>
    <w:rsid w:val="003D465D"/>
    <w:rsid w:val="00404696"/>
    <w:rsid w:val="004437EF"/>
    <w:rsid w:val="00471E74"/>
    <w:rsid w:val="0049409E"/>
    <w:rsid w:val="004C7120"/>
    <w:rsid w:val="0050040F"/>
    <w:rsid w:val="005776F4"/>
    <w:rsid w:val="005E43D2"/>
    <w:rsid w:val="005F41AE"/>
    <w:rsid w:val="00605720"/>
    <w:rsid w:val="00617FEE"/>
    <w:rsid w:val="0062782A"/>
    <w:rsid w:val="00642986"/>
    <w:rsid w:val="00652D91"/>
    <w:rsid w:val="00656698"/>
    <w:rsid w:val="00686A4F"/>
    <w:rsid w:val="00771599"/>
    <w:rsid w:val="00780A76"/>
    <w:rsid w:val="007852ED"/>
    <w:rsid w:val="00795852"/>
    <w:rsid w:val="007B5A8B"/>
    <w:rsid w:val="007C7048"/>
    <w:rsid w:val="007F0960"/>
    <w:rsid w:val="007F0990"/>
    <w:rsid w:val="007F581D"/>
    <w:rsid w:val="0080641C"/>
    <w:rsid w:val="00814844"/>
    <w:rsid w:val="00816277"/>
    <w:rsid w:val="0083023F"/>
    <w:rsid w:val="00836EFF"/>
    <w:rsid w:val="00841738"/>
    <w:rsid w:val="008473AA"/>
    <w:rsid w:val="00882FAF"/>
    <w:rsid w:val="008931E4"/>
    <w:rsid w:val="008D6B79"/>
    <w:rsid w:val="008D7C2E"/>
    <w:rsid w:val="008E14EF"/>
    <w:rsid w:val="008E2F80"/>
    <w:rsid w:val="008E35B5"/>
    <w:rsid w:val="008F105F"/>
    <w:rsid w:val="00916498"/>
    <w:rsid w:val="009167DF"/>
    <w:rsid w:val="00922A6B"/>
    <w:rsid w:val="00923EF3"/>
    <w:rsid w:val="00926C7C"/>
    <w:rsid w:val="00926F4B"/>
    <w:rsid w:val="00A257C7"/>
    <w:rsid w:val="00A60569"/>
    <w:rsid w:val="00A80298"/>
    <w:rsid w:val="00A810BE"/>
    <w:rsid w:val="00A936D8"/>
    <w:rsid w:val="00AB4D9F"/>
    <w:rsid w:val="00AC2E30"/>
    <w:rsid w:val="00B21B78"/>
    <w:rsid w:val="00B21D7B"/>
    <w:rsid w:val="00B24C62"/>
    <w:rsid w:val="00B5599B"/>
    <w:rsid w:val="00B677C0"/>
    <w:rsid w:val="00B80F6C"/>
    <w:rsid w:val="00B82562"/>
    <w:rsid w:val="00BA20FA"/>
    <w:rsid w:val="00BB6687"/>
    <w:rsid w:val="00C30A53"/>
    <w:rsid w:val="00CB6AA4"/>
    <w:rsid w:val="00CE3317"/>
    <w:rsid w:val="00CF456C"/>
    <w:rsid w:val="00D17546"/>
    <w:rsid w:val="00D957AC"/>
    <w:rsid w:val="00DB1582"/>
    <w:rsid w:val="00DE085B"/>
    <w:rsid w:val="00E25043"/>
    <w:rsid w:val="00E32536"/>
    <w:rsid w:val="00E359CE"/>
    <w:rsid w:val="00E75EA2"/>
    <w:rsid w:val="00EA3C5C"/>
    <w:rsid w:val="00EA5891"/>
    <w:rsid w:val="00EE616B"/>
    <w:rsid w:val="00F0565C"/>
    <w:rsid w:val="00F43BCA"/>
    <w:rsid w:val="00F740CD"/>
    <w:rsid w:val="00FA5442"/>
    <w:rsid w:val="00FC4590"/>
    <w:rsid w:val="00FD15F2"/>
    <w:rsid w:val="00FD2A77"/>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0A37"/>
  <w15:docId w15:val="{0AE9AAD9-9D5B-4DDD-B12A-CE2BB0C5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52"/>
  </w:style>
  <w:style w:type="paragraph" w:styleId="Titre1">
    <w:name w:val="heading 1"/>
    <w:basedOn w:val="Normal"/>
    <w:link w:val="Titre1C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itre2">
    <w:name w:val="heading 2"/>
    <w:basedOn w:val="Normal"/>
    <w:next w:val="Titre3"/>
    <w:link w:val="Titre2C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itre3">
    <w:name w:val="heading 3"/>
    <w:basedOn w:val="Normal"/>
    <w:link w:val="Titre3C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3AA"/>
    <w:rPr>
      <w:rFonts w:asciiTheme="majorHAnsi" w:hAnsiTheme="majorHAnsi" w:cs="Tahoma"/>
      <w:b/>
      <w:sz w:val="28"/>
      <w:szCs w:val="28"/>
    </w:rPr>
  </w:style>
  <w:style w:type="character" w:customStyle="1" w:styleId="Titre2Car">
    <w:name w:val="Titre 2 Car"/>
    <w:basedOn w:val="Policepardfaut"/>
    <w:link w:val="Titre2"/>
    <w:uiPriority w:val="9"/>
    <w:rsid w:val="008473AA"/>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795852"/>
    <w:rPr>
      <w:rFonts w:asciiTheme="majorHAnsi" w:eastAsiaTheme="majorEastAsia" w:hAnsiTheme="majorHAnsi" w:cstheme="majorBidi"/>
      <w:i/>
      <w:sz w:val="22"/>
      <w:szCs w:val="24"/>
    </w:rPr>
  </w:style>
  <w:style w:type="table" w:customStyle="1" w:styleId="TableauExpo-sciences">
    <w:name w:val="Tableau Expo-sciences"/>
    <w:basedOn w:val="Tableau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En-tte">
    <w:name w:val="header"/>
    <w:basedOn w:val="Normal"/>
    <w:link w:val="En-tteCar"/>
    <w:uiPriority w:val="2"/>
    <w:unhideWhenUsed/>
    <w:rsid w:val="00795852"/>
    <w:pPr>
      <w:spacing w:after="200" w:line="276" w:lineRule="auto"/>
    </w:pPr>
    <w:rPr>
      <w:rFonts w:asciiTheme="majorHAnsi" w:hAnsiTheme="majorHAnsi" w:cs="Tahoma"/>
      <w:color w:val="000000" w:themeColor="text1"/>
      <w:sz w:val="18"/>
    </w:rPr>
  </w:style>
  <w:style w:type="character" w:customStyle="1" w:styleId="En-tteCar">
    <w:name w:val="En-tête Car"/>
    <w:basedOn w:val="Policepardfaut"/>
    <w:link w:val="En-tte"/>
    <w:uiPriority w:val="2"/>
    <w:rsid w:val="00795852"/>
    <w:rPr>
      <w:rFonts w:asciiTheme="majorHAnsi" w:hAnsiTheme="majorHAnsi" w:cs="Tahoma"/>
      <w:color w:val="000000" w:themeColor="text1"/>
      <w:sz w:val="18"/>
    </w:rPr>
  </w:style>
  <w:style w:type="paragraph" w:styleId="Titre">
    <w:name w:val="Title"/>
    <w:basedOn w:val="Normal"/>
    <w:next w:val="Normal"/>
    <w:link w:val="TitreCar"/>
    <w:uiPriority w:val="1"/>
    <w:unhideWhenUsed/>
    <w:qFormat/>
    <w:rsid w:val="00922A6B"/>
    <w:pPr>
      <w:jc w:val="center"/>
    </w:pPr>
    <w:rPr>
      <w:b/>
      <w:color w:val="000000" w:themeColor="text1"/>
      <w:sz w:val="48"/>
      <w:szCs w:val="66"/>
    </w:rPr>
  </w:style>
  <w:style w:type="character" w:customStyle="1" w:styleId="TitreCar">
    <w:name w:val="Titre Car"/>
    <w:basedOn w:val="Policepardfaut"/>
    <w:link w:val="Titre"/>
    <w:uiPriority w:val="1"/>
    <w:rsid w:val="00922A6B"/>
    <w:rPr>
      <w:b/>
      <w:color w:val="000000" w:themeColor="text1"/>
      <w:sz w:val="48"/>
      <w:szCs w:val="66"/>
    </w:rPr>
  </w:style>
  <w:style w:type="table" w:customStyle="1" w:styleId="Grilledetableauclaire1">
    <w:name w:val="Grille de tableau claire1"/>
    <w:basedOn w:val="TableauNormal"/>
    <w:uiPriority w:val="40"/>
    <w:rsid w:val="008473AA"/>
    <w:rPr>
      <w:rFonts w:cstheme="minorBidi"/>
      <w:sz w:val="18"/>
      <w:szCs w:val="18"/>
    </w:rPr>
    <w:tblPr>
      <w:tblCellMar>
        <w:left w:w="0" w:type="dxa"/>
        <w:right w:w="0" w:type="dxa"/>
      </w:tblCellMar>
    </w:tblPr>
  </w:style>
  <w:style w:type="paragraph" w:styleId="Sansinterligne">
    <w:name w:val="No Spacing"/>
    <w:uiPriority w:val="13"/>
    <w:qFormat/>
    <w:rsid w:val="008473AA"/>
    <w:rPr>
      <w:rFonts w:cstheme="minorBidi"/>
      <w:sz w:val="18"/>
      <w:szCs w:val="18"/>
    </w:rPr>
  </w:style>
  <w:style w:type="character" w:styleId="lev">
    <w:name w:val="Strong"/>
    <w:basedOn w:val="Policepardfaut"/>
    <w:uiPriority w:val="12"/>
    <w:qFormat/>
    <w:rsid w:val="008473AA"/>
    <w:rPr>
      <w:b/>
      <w:bCs/>
    </w:rPr>
  </w:style>
  <w:style w:type="paragraph" w:customStyle="1" w:styleId="Normal-Centr">
    <w:name w:val="Normal - Centré"/>
    <w:basedOn w:val="Normal"/>
    <w:uiPriority w:val="10"/>
    <w:qFormat/>
    <w:rsid w:val="008473AA"/>
    <w:pPr>
      <w:jc w:val="center"/>
    </w:pPr>
    <w:rPr>
      <w:sz w:val="22"/>
    </w:rPr>
  </w:style>
  <w:style w:type="paragraph" w:customStyle="1" w:styleId="Normal-Centravecespace">
    <w:name w:val="Normal - Centré avec espace"/>
    <w:basedOn w:val="Normal"/>
    <w:uiPriority w:val="11"/>
    <w:qFormat/>
    <w:rsid w:val="008473AA"/>
    <w:pPr>
      <w:spacing w:before="320" w:after="120" w:line="276" w:lineRule="auto"/>
      <w:contextualSpacing/>
      <w:jc w:val="center"/>
    </w:pPr>
    <w:rPr>
      <w:sz w:val="22"/>
    </w:rPr>
  </w:style>
  <w:style w:type="character" w:styleId="Emphaseple">
    <w:name w:val="Subtle Emphasis"/>
    <w:basedOn w:val="Policepardfaut"/>
    <w:uiPriority w:val="14"/>
    <w:qFormat/>
    <w:rsid w:val="008473AA"/>
    <w:rPr>
      <w:i/>
      <w:iCs/>
      <w:color w:val="auto"/>
    </w:rPr>
  </w:style>
  <w:style w:type="paragraph" w:customStyle="1" w:styleId="Normal-Petit">
    <w:name w:val="Normal - Petit"/>
    <w:basedOn w:val="Normal"/>
    <w:qFormat/>
    <w:rsid w:val="008473AA"/>
    <w:rPr>
      <w:sz w:val="16"/>
    </w:rPr>
  </w:style>
  <w:style w:type="paragraph" w:customStyle="1" w:styleId="Normal-Grand">
    <w:name w:val="Normal - Grand"/>
    <w:basedOn w:val="Normal"/>
    <w:link w:val="Normal-Grandcaractre"/>
    <w:qFormat/>
    <w:rsid w:val="008473AA"/>
    <w:pPr>
      <w:jc w:val="center"/>
    </w:pPr>
    <w:rPr>
      <w:b/>
      <w:sz w:val="36"/>
    </w:rPr>
  </w:style>
  <w:style w:type="character" w:customStyle="1" w:styleId="Normal-Grandcaractre">
    <w:name w:val="Normal - Grand caractère"/>
    <w:basedOn w:val="Policepardfaut"/>
    <w:link w:val="Normal-Grand"/>
    <w:rsid w:val="008473AA"/>
    <w:rPr>
      <w:rFonts w:asciiTheme="minorHAnsi" w:hAnsiTheme="minorHAnsi" w:cstheme="minorBidi"/>
      <w:b/>
      <w:sz w:val="36"/>
      <w:szCs w:val="18"/>
    </w:rPr>
  </w:style>
  <w:style w:type="paragraph" w:styleId="Pieddepage">
    <w:name w:val="footer"/>
    <w:basedOn w:val="Normal"/>
    <w:link w:val="PieddepageCar"/>
    <w:uiPriority w:val="99"/>
    <w:unhideWhenUsed/>
    <w:rsid w:val="008473AA"/>
    <w:pPr>
      <w:tabs>
        <w:tab w:val="center" w:pos="4680"/>
        <w:tab w:val="right" w:pos="9360"/>
      </w:tabs>
    </w:pPr>
  </w:style>
  <w:style w:type="character" w:customStyle="1" w:styleId="PieddepageCar">
    <w:name w:val="Pied de page Car"/>
    <w:basedOn w:val="Policepardfaut"/>
    <w:link w:val="Pieddepage"/>
    <w:uiPriority w:val="99"/>
    <w:rsid w:val="008473AA"/>
    <w:rPr>
      <w:rFonts w:asciiTheme="minorHAnsi" w:hAnsiTheme="minorHAnsi" w:cstheme="minorBidi"/>
      <w:sz w:val="18"/>
      <w:szCs w:val="18"/>
    </w:rPr>
  </w:style>
  <w:style w:type="paragraph" w:styleId="Textedebulles">
    <w:name w:val="Balloon Text"/>
    <w:basedOn w:val="Normal"/>
    <w:link w:val="TextedebullesCar"/>
    <w:uiPriority w:val="99"/>
    <w:semiHidden/>
    <w:unhideWhenUsed/>
    <w:rsid w:val="00DE085B"/>
    <w:rPr>
      <w:rFonts w:ascii="Tahoma" w:hAnsi="Tahoma" w:cs="Tahoma"/>
      <w:sz w:val="16"/>
      <w:szCs w:val="16"/>
    </w:rPr>
  </w:style>
  <w:style w:type="character" w:customStyle="1" w:styleId="TextedebullesCar">
    <w:name w:val="Texte de bulles Car"/>
    <w:basedOn w:val="Policepardfaut"/>
    <w:link w:val="Textedebulles"/>
    <w:uiPriority w:val="99"/>
    <w:semiHidden/>
    <w:rsid w:val="00DE085B"/>
    <w:rPr>
      <w:rFonts w:ascii="Tahoma" w:hAnsi="Tahoma" w:cs="Tahoma"/>
      <w:sz w:val="16"/>
      <w:szCs w:val="16"/>
    </w:rPr>
  </w:style>
  <w:style w:type="character" w:styleId="Textedelespacerserv">
    <w:name w:val="Placeholder Text"/>
    <w:basedOn w:val="Policepardfaut"/>
    <w:uiPriority w:val="99"/>
    <w:semiHidden/>
    <w:rsid w:val="00922A6B"/>
    <w:rPr>
      <w:color w:val="808080"/>
    </w:rPr>
  </w:style>
  <w:style w:type="paragraph" w:styleId="Paragraphedeliste">
    <w:name w:val="List Paragraph"/>
    <w:basedOn w:val="Normal"/>
    <w:uiPriority w:val="34"/>
    <w:qFormat/>
    <w:rsid w:val="008D7C2E"/>
    <w:pPr>
      <w:ind w:left="720"/>
      <w:contextualSpacing/>
    </w:pPr>
  </w:style>
  <w:style w:type="paragraph" w:styleId="NormalWeb">
    <w:name w:val="Normal (Web)"/>
    <w:basedOn w:val="Normal"/>
    <w:uiPriority w:val="99"/>
    <w:unhideWhenUsed/>
    <w:rsid w:val="003251E7"/>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8350">
      <w:bodyDiv w:val="1"/>
      <w:marLeft w:val="0"/>
      <w:marRight w:val="0"/>
      <w:marTop w:val="0"/>
      <w:marBottom w:val="0"/>
      <w:divBdr>
        <w:top w:val="none" w:sz="0" w:space="0" w:color="auto"/>
        <w:left w:val="none" w:sz="0" w:space="0" w:color="auto"/>
        <w:bottom w:val="none" w:sz="0" w:space="0" w:color="auto"/>
        <w:right w:val="none" w:sz="0" w:space="0" w:color="auto"/>
      </w:divBdr>
    </w:div>
    <w:div w:id="1358193690">
      <w:bodyDiv w:val="1"/>
      <w:marLeft w:val="0"/>
      <w:marRight w:val="0"/>
      <w:marTop w:val="0"/>
      <w:marBottom w:val="0"/>
      <w:divBdr>
        <w:top w:val="none" w:sz="0" w:space="0" w:color="auto"/>
        <w:left w:val="none" w:sz="0" w:space="0" w:color="auto"/>
        <w:bottom w:val="none" w:sz="0" w:space="0" w:color="auto"/>
        <w:right w:val="none" w:sz="0" w:space="0" w:color="auto"/>
      </w:divBdr>
    </w:div>
    <w:div w:id="1452748464">
      <w:bodyDiv w:val="1"/>
      <w:marLeft w:val="0"/>
      <w:marRight w:val="0"/>
      <w:marTop w:val="0"/>
      <w:marBottom w:val="0"/>
      <w:divBdr>
        <w:top w:val="none" w:sz="0" w:space="0" w:color="auto"/>
        <w:left w:val="none" w:sz="0" w:space="0" w:color="auto"/>
        <w:bottom w:val="none" w:sz="0" w:space="0" w:color="auto"/>
        <w:right w:val="none" w:sz="0" w:space="0" w:color="auto"/>
      </w:divBdr>
    </w:div>
    <w:div w:id="17731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lanificateur%20scientifiqu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Process9" loCatId="process" qsTypeId="urn:microsoft.com/office/officeart/2005/8/quickstyle/simple1" qsCatId="simple" csTypeId="urn:microsoft.com/office/officeart/2005/8/colors/accent2_2" csCatId="accent2" phldr="1"/>
      <dgm:spPr/>
    </dgm:pt>
    <dgm:pt modelId="{3CC8831B-E0E1-4C0B-994B-24FE36305E3B}">
      <dgm:prSet phldrT="[Text]" custT="1"/>
      <dgm:spPr/>
      <dgm:t>
        <a:bodyPr/>
        <a:lstStyle/>
        <a:p>
          <a:r>
            <a:rPr lang="en-US" sz="900" b="1">
              <a:latin typeface="+mn-lt"/>
              <a:ea typeface="Tahoma" panose="020B0604030504040204" pitchFamily="34" charset="0"/>
              <a:cs typeface="Tahoma" panose="020B0604030504040204" pitchFamily="34" charset="0"/>
            </a:rPr>
            <a:t>Le passage cantine</a:t>
          </a:r>
        </a:p>
      </dgm:t>
    </dgm:pt>
    <dgm:pt modelId="{09C7FE9E-C39B-4923-88B2-3C209627F94E}" type="parTrans" cxnId="{F34C849F-B120-442B-97A9-53E4F25B641F}">
      <dgm:prSet/>
      <dgm:spPr/>
      <dgm:t>
        <a:bodyPr/>
        <a:lstStyle/>
        <a:p>
          <a:endParaRPr lang="en-US" sz="1400" b="1">
            <a:solidFill>
              <a:schemeClr val="tx1"/>
            </a:solidFill>
            <a:latin typeface="+mn-lt"/>
          </a:endParaRPr>
        </a:p>
      </dgm:t>
    </dgm:pt>
    <dgm:pt modelId="{EDE97BDF-7323-49EE-A15D-781667FF0303}" type="sibTrans" cxnId="{F34C849F-B120-442B-97A9-53E4F25B641F}">
      <dgm:prSet/>
      <dgm:spPr/>
      <dgm:t>
        <a:bodyPr/>
        <a:lstStyle/>
        <a:p>
          <a:endParaRPr lang="en-US" sz="1400" b="1">
            <a:solidFill>
              <a:schemeClr val="tx1"/>
            </a:solidFill>
            <a:latin typeface="+mn-lt"/>
          </a:endParaRPr>
        </a:p>
      </dgm:t>
    </dgm:pt>
    <dgm:pt modelId="{01940BFF-B1C8-4607-9D9B-17E3316E2688}">
      <dgm:prSet phldrT="[Text]" custT="1"/>
      <dgm:spPr/>
      <dgm:t>
        <a:bodyPr/>
        <a:lstStyle/>
        <a:p>
          <a:r>
            <a:rPr lang="en-US" sz="900" b="1">
              <a:latin typeface="+mn-lt"/>
              <a:ea typeface="Tahoma" panose="020B0604030504040204" pitchFamily="34" charset="0"/>
              <a:cs typeface="Tahoma" panose="020B0604030504040204" pitchFamily="34" charset="0"/>
            </a:rPr>
            <a:t>le pointage</a:t>
          </a:r>
        </a:p>
      </dgm:t>
    </dgm:pt>
    <dgm:pt modelId="{A9116A16-3111-45DE-8DDB-B2AC75581E9C}" type="parTrans" cxnId="{40AC80E3-8830-4A71-BCF3-15B8187FABE3}">
      <dgm:prSet/>
      <dgm:spPr/>
      <dgm:t>
        <a:bodyPr/>
        <a:lstStyle/>
        <a:p>
          <a:endParaRPr lang="en-US" sz="1400" b="1">
            <a:solidFill>
              <a:schemeClr val="tx1"/>
            </a:solidFill>
            <a:latin typeface="+mn-lt"/>
          </a:endParaRPr>
        </a:p>
      </dgm:t>
    </dgm:pt>
    <dgm:pt modelId="{2DE2444C-CB19-4DF9-BEDA-D4364E1C476A}" type="sibTrans" cxnId="{40AC80E3-8830-4A71-BCF3-15B8187FABE3}">
      <dgm:prSet/>
      <dgm:spPr/>
      <dgm:t>
        <a:bodyPr/>
        <a:lstStyle/>
        <a:p>
          <a:endParaRPr lang="en-US" sz="1400" b="1">
            <a:solidFill>
              <a:schemeClr val="tx1"/>
            </a:solidFill>
            <a:latin typeface="+mn-lt"/>
          </a:endParaRPr>
        </a:p>
      </dgm:t>
    </dgm:pt>
    <dgm:pt modelId="{A2D0C9C0-11E7-404D-BEE1-26B01277A47F}">
      <dgm:prSet phldrT="[Text]" custT="1"/>
      <dgm:spPr/>
      <dgm:t>
        <a:bodyPr/>
        <a:lstStyle/>
        <a:p>
          <a:r>
            <a:rPr lang="en-US" sz="900" b="1">
              <a:latin typeface="+mn-lt"/>
              <a:ea typeface="Tahoma" panose="020B0604030504040204" pitchFamily="34" charset="0"/>
              <a:cs typeface="Tahoma" panose="020B0604030504040204" pitchFamily="34" charset="0"/>
            </a:rPr>
            <a:t>la ligne de self</a:t>
          </a:r>
        </a:p>
      </dgm:t>
    </dgm:pt>
    <dgm:pt modelId="{F14B3BDC-4449-4CEE-BBD4-33F097A695DA}" type="parTrans" cxnId="{80A36BC6-214F-4622-A818-C050D8D8D116}">
      <dgm:prSet/>
      <dgm:spPr/>
      <dgm:t>
        <a:bodyPr/>
        <a:lstStyle/>
        <a:p>
          <a:endParaRPr lang="en-US" sz="1400" b="1">
            <a:solidFill>
              <a:schemeClr val="tx1"/>
            </a:solidFill>
            <a:latin typeface="+mn-lt"/>
          </a:endParaRPr>
        </a:p>
      </dgm:t>
    </dgm:pt>
    <dgm:pt modelId="{5F8C9991-ADE8-485C-8B11-D928E0F75288}" type="sibTrans" cxnId="{80A36BC6-214F-4622-A818-C050D8D8D116}">
      <dgm:prSet/>
      <dgm:spPr/>
      <dgm:t>
        <a:bodyPr/>
        <a:lstStyle/>
        <a:p>
          <a:endParaRPr lang="en-US" sz="1400" b="1">
            <a:solidFill>
              <a:schemeClr val="tx1"/>
            </a:solidFill>
            <a:latin typeface="+mn-lt"/>
          </a:endParaRPr>
        </a:p>
      </dgm:t>
    </dgm:pt>
    <dgm:pt modelId="{726E65C3-1AEE-45B4-9412-3BA25982CA56}">
      <dgm:prSet phldrT="[Text]" custT="1"/>
      <dgm:spPr/>
      <dgm:t>
        <a:bodyPr/>
        <a:lstStyle/>
        <a:p>
          <a:r>
            <a:rPr lang="en-US" sz="900" b="1">
              <a:latin typeface="+mn-lt"/>
              <a:ea typeface="Tahoma" panose="020B0604030504040204" pitchFamily="34" charset="0"/>
              <a:cs typeface="Tahoma" panose="020B0604030504040204" pitchFamily="34" charset="0"/>
            </a:rPr>
            <a:t>Le temps du repas</a:t>
          </a:r>
        </a:p>
      </dgm:t>
    </dgm:pt>
    <dgm:pt modelId="{F2FD8701-23BE-47A1-AA1A-FFC23560011B}" type="parTrans" cxnId="{4511BDA3-CC74-413C-A322-4D474772FE78}">
      <dgm:prSet/>
      <dgm:spPr/>
      <dgm:t>
        <a:bodyPr/>
        <a:lstStyle/>
        <a:p>
          <a:endParaRPr lang="en-US" sz="1400" b="1">
            <a:solidFill>
              <a:schemeClr val="tx1"/>
            </a:solidFill>
            <a:latin typeface="+mn-lt"/>
          </a:endParaRPr>
        </a:p>
      </dgm:t>
    </dgm:pt>
    <dgm:pt modelId="{CF9F61AA-E67D-40F0-B008-786BF9C7769E}" type="sibTrans" cxnId="{4511BDA3-CC74-413C-A322-4D474772FE78}">
      <dgm:prSet/>
      <dgm:spPr/>
      <dgm:t>
        <a:bodyPr/>
        <a:lstStyle/>
        <a:p>
          <a:endParaRPr lang="en-US" sz="1400" b="1">
            <a:solidFill>
              <a:schemeClr val="tx1"/>
            </a:solidFill>
            <a:latin typeface="+mn-lt"/>
          </a:endParaRPr>
        </a:p>
      </dgm:t>
    </dgm:pt>
    <dgm:pt modelId="{875B9717-F413-409A-B35D-64ACC9841EBD}">
      <dgm:prSet phldrT="[Text]" custT="1"/>
      <dgm:spPr/>
      <dgm:t>
        <a:bodyPr/>
        <a:lstStyle/>
        <a:p>
          <a:r>
            <a:rPr lang="en-US" sz="900" b="1">
              <a:latin typeface="+mn-lt"/>
              <a:ea typeface="Tahoma" panose="020B0604030504040204" pitchFamily="34" charset="0"/>
              <a:cs typeface="Tahoma" panose="020B0604030504040204" pitchFamily="34" charset="0"/>
            </a:rPr>
            <a:t>Les TIG</a:t>
          </a:r>
        </a:p>
      </dgm:t>
    </dgm:pt>
    <dgm:pt modelId="{F7DA8E39-B8BF-4D8F-8E27-47B6C4E212AC}" type="sibTrans" cxnId="{A3D9CDFE-D945-462E-AB85-644AB476F112}">
      <dgm:prSet/>
      <dgm:spPr/>
      <dgm:t>
        <a:bodyPr/>
        <a:lstStyle/>
        <a:p>
          <a:endParaRPr lang="en-US" sz="1400" b="1">
            <a:solidFill>
              <a:schemeClr val="tx1"/>
            </a:solidFill>
            <a:latin typeface="+mn-lt"/>
          </a:endParaRPr>
        </a:p>
      </dgm:t>
    </dgm:pt>
    <dgm:pt modelId="{EDB56189-DF31-48A3-9E6E-F0C97A993638}" type="parTrans" cxnId="{A3D9CDFE-D945-462E-AB85-644AB476F112}">
      <dgm:prSet/>
      <dgm:spPr/>
      <dgm:t>
        <a:bodyPr/>
        <a:lstStyle/>
        <a:p>
          <a:endParaRPr lang="en-US" sz="1400" b="1">
            <a:solidFill>
              <a:schemeClr val="tx1"/>
            </a:solidFill>
            <a:latin typeface="+mn-lt"/>
          </a:endParaRPr>
        </a:p>
      </dgm:t>
    </dgm:pt>
    <dgm:pt modelId="{1EA1C625-4C6F-417E-A0C5-8428746B6A9A}" type="pres">
      <dgm:prSet presAssocID="{944AF2E9-C2C7-448B-BFB2-12424F288AA1}" presName="CompostProcess" presStyleCnt="0">
        <dgm:presLayoutVars>
          <dgm:dir/>
          <dgm:resizeHandles val="exact"/>
        </dgm:presLayoutVars>
      </dgm:prSet>
      <dgm:spPr/>
    </dgm:pt>
    <dgm:pt modelId="{75F53141-3ABC-4B34-85EE-EA0BB3169E8D}" type="pres">
      <dgm:prSet presAssocID="{944AF2E9-C2C7-448B-BFB2-12424F288AA1}" presName="arrow" presStyleLbl="bgShp" presStyleIdx="0" presStyleCnt="1" custScaleX="117647"/>
      <dgm:spPr/>
    </dgm:pt>
    <dgm:pt modelId="{D9878DF2-CC83-4092-B647-3D889209AF76}" type="pres">
      <dgm:prSet presAssocID="{944AF2E9-C2C7-448B-BFB2-12424F288AA1}" presName="linearProcess" presStyleCnt="0"/>
      <dgm:spPr/>
    </dgm:pt>
    <dgm:pt modelId="{038BDEF7-A504-474B-9DC7-1376E9D8825B}" type="pres">
      <dgm:prSet presAssocID="{3CC8831B-E0E1-4C0B-994B-24FE36305E3B}" presName="textNode" presStyleLbl="node1" presStyleIdx="0" presStyleCnt="5">
        <dgm:presLayoutVars>
          <dgm:bulletEnabled val="1"/>
        </dgm:presLayoutVars>
      </dgm:prSet>
      <dgm:spPr/>
      <dgm:t>
        <a:bodyPr/>
        <a:lstStyle/>
        <a:p>
          <a:endParaRPr lang="fr-FR"/>
        </a:p>
      </dgm:t>
    </dgm:pt>
    <dgm:pt modelId="{17B1CCAB-8282-4968-9627-439B8C1520FA}" type="pres">
      <dgm:prSet presAssocID="{EDE97BDF-7323-49EE-A15D-781667FF0303}" presName="sibTrans" presStyleCnt="0"/>
      <dgm:spPr/>
    </dgm:pt>
    <dgm:pt modelId="{CB981296-652F-45A8-B849-2CCD5B9EBDA6}" type="pres">
      <dgm:prSet presAssocID="{01940BFF-B1C8-4607-9D9B-17E3316E2688}" presName="textNode" presStyleLbl="node1" presStyleIdx="1" presStyleCnt="5">
        <dgm:presLayoutVars>
          <dgm:bulletEnabled val="1"/>
        </dgm:presLayoutVars>
      </dgm:prSet>
      <dgm:spPr/>
      <dgm:t>
        <a:bodyPr/>
        <a:lstStyle/>
        <a:p>
          <a:endParaRPr lang="fr-FR"/>
        </a:p>
      </dgm:t>
    </dgm:pt>
    <dgm:pt modelId="{B07AA9C1-214A-44E6-9DA9-FA7F453F2935}" type="pres">
      <dgm:prSet presAssocID="{2DE2444C-CB19-4DF9-BEDA-D4364E1C476A}" presName="sibTrans" presStyleCnt="0"/>
      <dgm:spPr/>
    </dgm:pt>
    <dgm:pt modelId="{2AA0A0EA-0B48-4135-AB5E-5A79C4894FBD}" type="pres">
      <dgm:prSet presAssocID="{A2D0C9C0-11E7-404D-BEE1-26B01277A47F}" presName="textNode" presStyleLbl="node1" presStyleIdx="2" presStyleCnt="5">
        <dgm:presLayoutVars>
          <dgm:bulletEnabled val="1"/>
        </dgm:presLayoutVars>
      </dgm:prSet>
      <dgm:spPr/>
      <dgm:t>
        <a:bodyPr/>
        <a:lstStyle/>
        <a:p>
          <a:endParaRPr lang="fr-FR"/>
        </a:p>
      </dgm:t>
    </dgm:pt>
    <dgm:pt modelId="{8AC846A6-CD8F-41C9-AAFA-3A0DA4F05E7F}" type="pres">
      <dgm:prSet presAssocID="{5F8C9991-ADE8-485C-8B11-D928E0F75288}" presName="sibTrans" presStyleCnt="0"/>
      <dgm:spPr/>
    </dgm:pt>
    <dgm:pt modelId="{60329EC9-FF14-4B45-AEFF-89C3C5B33615}" type="pres">
      <dgm:prSet presAssocID="{726E65C3-1AEE-45B4-9412-3BA25982CA56}" presName="textNode" presStyleLbl="node1" presStyleIdx="3" presStyleCnt="5">
        <dgm:presLayoutVars>
          <dgm:bulletEnabled val="1"/>
        </dgm:presLayoutVars>
      </dgm:prSet>
      <dgm:spPr/>
      <dgm:t>
        <a:bodyPr/>
        <a:lstStyle/>
        <a:p>
          <a:endParaRPr lang="fr-FR"/>
        </a:p>
      </dgm:t>
    </dgm:pt>
    <dgm:pt modelId="{395BE7A5-D482-45D3-890E-EED949595682}" type="pres">
      <dgm:prSet presAssocID="{CF9F61AA-E67D-40F0-B008-786BF9C7769E}" presName="sibTrans" presStyleCnt="0"/>
      <dgm:spPr/>
    </dgm:pt>
    <dgm:pt modelId="{F8E69A72-2DF7-4613-A663-50C8B1B0F419}" type="pres">
      <dgm:prSet presAssocID="{875B9717-F413-409A-B35D-64ACC9841EBD}" presName="textNode" presStyleLbl="node1" presStyleIdx="4" presStyleCnt="5">
        <dgm:presLayoutVars>
          <dgm:bulletEnabled val="1"/>
        </dgm:presLayoutVars>
      </dgm:prSet>
      <dgm:spPr/>
      <dgm:t>
        <a:bodyPr/>
        <a:lstStyle/>
        <a:p>
          <a:endParaRPr lang="fr-FR"/>
        </a:p>
      </dgm:t>
    </dgm:pt>
  </dgm:ptLst>
  <dgm:cxnLst>
    <dgm:cxn modelId="{CA0B5B3D-924C-40AD-8DD7-E14AF961FE4F}" type="presOf" srcId="{A2D0C9C0-11E7-404D-BEE1-26B01277A47F}" destId="{2AA0A0EA-0B48-4135-AB5E-5A79C4894FBD}" srcOrd="0" destOrd="0" presId="urn:microsoft.com/office/officeart/2005/8/layout/hProcess9"/>
    <dgm:cxn modelId="{80A36BC6-214F-4622-A818-C050D8D8D116}" srcId="{944AF2E9-C2C7-448B-BFB2-12424F288AA1}" destId="{A2D0C9C0-11E7-404D-BEE1-26B01277A47F}" srcOrd="2" destOrd="0" parTransId="{F14B3BDC-4449-4CEE-BBD4-33F097A695DA}" sibTransId="{5F8C9991-ADE8-485C-8B11-D928E0F75288}"/>
    <dgm:cxn modelId="{40AC80E3-8830-4A71-BCF3-15B8187FABE3}" srcId="{944AF2E9-C2C7-448B-BFB2-12424F288AA1}" destId="{01940BFF-B1C8-4607-9D9B-17E3316E2688}" srcOrd="1" destOrd="0" parTransId="{A9116A16-3111-45DE-8DDB-B2AC75581E9C}" sibTransId="{2DE2444C-CB19-4DF9-BEDA-D4364E1C476A}"/>
    <dgm:cxn modelId="{F8AB239D-D4CD-48C4-9779-C96761280981}" type="presOf" srcId="{875B9717-F413-409A-B35D-64ACC9841EBD}" destId="{F8E69A72-2DF7-4613-A663-50C8B1B0F419}" srcOrd="0" destOrd="0" presId="urn:microsoft.com/office/officeart/2005/8/layout/hProcess9"/>
    <dgm:cxn modelId="{60AE96E0-8822-48BE-A505-F0408B317F68}" type="presOf" srcId="{3CC8831B-E0E1-4C0B-994B-24FE36305E3B}" destId="{038BDEF7-A504-474B-9DC7-1376E9D8825B}" srcOrd="0" destOrd="0" presId="urn:microsoft.com/office/officeart/2005/8/layout/hProcess9"/>
    <dgm:cxn modelId="{D4B51E95-4ED3-431E-8174-0F6102F939E5}" type="presOf" srcId="{01940BFF-B1C8-4607-9D9B-17E3316E2688}" destId="{CB981296-652F-45A8-B849-2CCD5B9EBDA6}" srcOrd="0" destOrd="0" presId="urn:microsoft.com/office/officeart/2005/8/layout/hProcess9"/>
    <dgm:cxn modelId="{F34C849F-B120-442B-97A9-53E4F25B641F}" srcId="{944AF2E9-C2C7-448B-BFB2-12424F288AA1}" destId="{3CC8831B-E0E1-4C0B-994B-24FE36305E3B}" srcOrd="0" destOrd="0" parTransId="{09C7FE9E-C39B-4923-88B2-3C209627F94E}" sibTransId="{EDE97BDF-7323-49EE-A15D-781667FF0303}"/>
    <dgm:cxn modelId="{A3D9CDFE-D945-462E-AB85-644AB476F112}" srcId="{944AF2E9-C2C7-448B-BFB2-12424F288AA1}" destId="{875B9717-F413-409A-B35D-64ACC9841EBD}" srcOrd="4" destOrd="0" parTransId="{EDB56189-DF31-48A3-9E6E-F0C97A993638}" sibTransId="{F7DA8E39-B8BF-4D8F-8E27-47B6C4E212AC}"/>
    <dgm:cxn modelId="{04A9E46F-FF8E-4CE3-87AA-86E84FFAD1BA}" type="presOf" srcId="{726E65C3-1AEE-45B4-9412-3BA25982CA56}" destId="{60329EC9-FF14-4B45-AEFF-89C3C5B33615}" srcOrd="0" destOrd="0" presId="urn:microsoft.com/office/officeart/2005/8/layout/hProcess9"/>
    <dgm:cxn modelId="{DA32674D-52D5-429F-A97E-5573E0F9823E}" type="presOf" srcId="{944AF2E9-C2C7-448B-BFB2-12424F288AA1}" destId="{1EA1C625-4C6F-417E-A0C5-8428746B6A9A}" srcOrd="0" destOrd="0" presId="urn:microsoft.com/office/officeart/2005/8/layout/hProcess9"/>
    <dgm:cxn modelId="{4511BDA3-CC74-413C-A322-4D474772FE78}" srcId="{944AF2E9-C2C7-448B-BFB2-12424F288AA1}" destId="{726E65C3-1AEE-45B4-9412-3BA25982CA56}" srcOrd="3" destOrd="0" parTransId="{F2FD8701-23BE-47A1-AA1A-FFC23560011B}" sibTransId="{CF9F61AA-E67D-40F0-B008-786BF9C7769E}"/>
    <dgm:cxn modelId="{7B821E87-CC67-460E-8E5F-ABC4C0F50552}" type="presParOf" srcId="{1EA1C625-4C6F-417E-A0C5-8428746B6A9A}" destId="{75F53141-3ABC-4B34-85EE-EA0BB3169E8D}" srcOrd="0" destOrd="0" presId="urn:microsoft.com/office/officeart/2005/8/layout/hProcess9"/>
    <dgm:cxn modelId="{9D5AF883-F3E1-4F03-901E-3E59DA447010}" type="presParOf" srcId="{1EA1C625-4C6F-417E-A0C5-8428746B6A9A}" destId="{D9878DF2-CC83-4092-B647-3D889209AF76}" srcOrd="1" destOrd="0" presId="urn:microsoft.com/office/officeart/2005/8/layout/hProcess9"/>
    <dgm:cxn modelId="{4171743E-F92A-42CE-BCAE-B3E861FD54E3}" type="presParOf" srcId="{D9878DF2-CC83-4092-B647-3D889209AF76}" destId="{038BDEF7-A504-474B-9DC7-1376E9D8825B}" srcOrd="0" destOrd="0" presId="urn:microsoft.com/office/officeart/2005/8/layout/hProcess9"/>
    <dgm:cxn modelId="{7DB95A00-F7D4-4CD2-9956-8CB63FAC56E7}" type="presParOf" srcId="{D9878DF2-CC83-4092-B647-3D889209AF76}" destId="{17B1CCAB-8282-4968-9627-439B8C1520FA}" srcOrd="1" destOrd="0" presId="urn:microsoft.com/office/officeart/2005/8/layout/hProcess9"/>
    <dgm:cxn modelId="{13A5D952-B726-45CA-A67A-D8C35BC09436}" type="presParOf" srcId="{D9878DF2-CC83-4092-B647-3D889209AF76}" destId="{CB981296-652F-45A8-B849-2CCD5B9EBDA6}" srcOrd="2" destOrd="0" presId="urn:microsoft.com/office/officeart/2005/8/layout/hProcess9"/>
    <dgm:cxn modelId="{7A64C0AB-5D78-4C5F-A628-943761C0AB5E}" type="presParOf" srcId="{D9878DF2-CC83-4092-B647-3D889209AF76}" destId="{B07AA9C1-214A-44E6-9DA9-FA7F453F2935}" srcOrd="3" destOrd="0" presId="urn:microsoft.com/office/officeart/2005/8/layout/hProcess9"/>
    <dgm:cxn modelId="{99FCD851-3D1A-4805-8E46-233D6BF4A659}" type="presParOf" srcId="{D9878DF2-CC83-4092-B647-3D889209AF76}" destId="{2AA0A0EA-0B48-4135-AB5E-5A79C4894FBD}" srcOrd="4" destOrd="0" presId="urn:microsoft.com/office/officeart/2005/8/layout/hProcess9"/>
    <dgm:cxn modelId="{CC015250-10EF-4C50-B3B3-2504AD03FF54}" type="presParOf" srcId="{D9878DF2-CC83-4092-B647-3D889209AF76}" destId="{8AC846A6-CD8F-41C9-AAFA-3A0DA4F05E7F}" srcOrd="5" destOrd="0" presId="urn:microsoft.com/office/officeart/2005/8/layout/hProcess9"/>
    <dgm:cxn modelId="{B886F042-833A-4A44-955F-2F00A1C23DA3}" type="presParOf" srcId="{D9878DF2-CC83-4092-B647-3D889209AF76}" destId="{60329EC9-FF14-4B45-AEFF-89C3C5B33615}" srcOrd="6" destOrd="0" presId="urn:microsoft.com/office/officeart/2005/8/layout/hProcess9"/>
    <dgm:cxn modelId="{F03F2055-693C-4238-B344-660BB35BE355}" type="presParOf" srcId="{D9878DF2-CC83-4092-B647-3D889209AF76}" destId="{395BE7A5-D482-45D3-890E-EED949595682}" srcOrd="7" destOrd="0" presId="urn:microsoft.com/office/officeart/2005/8/layout/hProcess9"/>
    <dgm:cxn modelId="{7FD2ACC5-7BF4-407F-B72F-054D9D0F13BB}" type="presParOf" srcId="{D9878DF2-CC83-4092-B647-3D889209AF76}" destId="{F8E69A72-2DF7-4613-A663-50C8B1B0F419}" srcOrd="8" destOrd="0" presId="urn:microsoft.com/office/officeart/2005/8/layout/hProcess9"/>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53141-3ABC-4B34-85EE-EA0BB3169E8D}">
      <dsp:nvSpPr>
        <dsp:cNvPr id="0" name=""/>
        <dsp:cNvSpPr/>
      </dsp:nvSpPr>
      <dsp:spPr>
        <a:xfrm>
          <a:off x="1" y="0"/>
          <a:ext cx="6682687" cy="71501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8BDEF7-A504-474B-9DC7-1376E9D8825B}">
      <dsp:nvSpPr>
        <dsp:cNvPr id="0" name=""/>
        <dsp:cNvSpPr/>
      </dsp:nvSpPr>
      <dsp:spPr>
        <a:xfrm>
          <a:off x="1957" y="214503"/>
          <a:ext cx="1178607" cy="2860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 passage cantine</a:t>
          </a:r>
        </a:p>
      </dsp:txBody>
      <dsp:txXfrm>
        <a:off x="15919" y="228465"/>
        <a:ext cx="1150683" cy="258080"/>
      </dsp:txXfrm>
    </dsp:sp>
    <dsp:sp modelId="{CB981296-652F-45A8-B849-2CCD5B9EBDA6}">
      <dsp:nvSpPr>
        <dsp:cNvPr id="0" name=""/>
        <dsp:cNvSpPr/>
      </dsp:nvSpPr>
      <dsp:spPr>
        <a:xfrm>
          <a:off x="1376999" y="214503"/>
          <a:ext cx="1178607" cy="2860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 pointage</a:t>
          </a:r>
        </a:p>
      </dsp:txBody>
      <dsp:txXfrm>
        <a:off x="1390961" y="228465"/>
        <a:ext cx="1150683" cy="258080"/>
      </dsp:txXfrm>
    </dsp:sp>
    <dsp:sp modelId="{2AA0A0EA-0B48-4135-AB5E-5A79C4894FBD}">
      <dsp:nvSpPr>
        <dsp:cNvPr id="0" name=""/>
        <dsp:cNvSpPr/>
      </dsp:nvSpPr>
      <dsp:spPr>
        <a:xfrm>
          <a:off x="2752041" y="214503"/>
          <a:ext cx="1178607" cy="2860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la ligne de self</a:t>
          </a:r>
        </a:p>
      </dsp:txBody>
      <dsp:txXfrm>
        <a:off x="2766003" y="228465"/>
        <a:ext cx="1150683" cy="258080"/>
      </dsp:txXfrm>
    </dsp:sp>
    <dsp:sp modelId="{60329EC9-FF14-4B45-AEFF-89C3C5B33615}">
      <dsp:nvSpPr>
        <dsp:cNvPr id="0" name=""/>
        <dsp:cNvSpPr/>
      </dsp:nvSpPr>
      <dsp:spPr>
        <a:xfrm>
          <a:off x="4127083" y="214503"/>
          <a:ext cx="1178607" cy="2860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 temps du repas</a:t>
          </a:r>
        </a:p>
      </dsp:txBody>
      <dsp:txXfrm>
        <a:off x="4141045" y="228465"/>
        <a:ext cx="1150683" cy="258080"/>
      </dsp:txXfrm>
    </dsp:sp>
    <dsp:sp modelId="{F8E69A72-2DF7-4613-A663-50C8B1B0F419}">
      <dsp:nvSpPr>
        <dsp:cNvPr id="0" name=""/>
        <dsp:cNvSpPr/>
      </dsp:nvSpPr>
      <dsp:spPr>
        <a:xfrm>
          <a:off x="5502125" y="214503"/>
          <a:ext cx="1178607" cy="2860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Les TIG</a:t>
          </a:r>
        </a:p>
      </dsp:txBody>
      <dsp:txXfrm>
        <a:off x="5516087" y="228465"/>
        <a:ext cx="1150683" cy="25808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E3705A2741848761A4C1E22F8C2F"/>
        <w:category>
          <w:name w:val="Général"/>
          <w:gallery w:val="placeholder"/>
        </w:category>
        <w:types>
          <w:type w:val="bbPlcHdr"/>
        </w:types>
        <w:behaviors>
          <w:behavior w:val="content"/>
        </w:behaviors>
        <w:guid w:val="{6657E2B1-5C2E-4D30-9BFF-3D463B139975}"/>
      </w:docPartPr>
      <w:docPartBody>
        <w:p w:rsidR="00B83DC0" w:rsidRDefault="00B83DC0" w:rsidP="00B83DC0">
          <w:pPr>
            <w:pStyle w:val="07C8E3705A2741848761A4C1E22F8C2F"/>
          </w:pPr>
          <w:r>
            <w:rPr>
              <w:caps/>
              <w:color w:val="FFFFFF" w:themeColor="background1"/>
              <w:sz w:val="18"/>
              <w:szCs w:val="18"/>
            </w:rPr>
            <w:t>[Titre du document]</w:t>
          </w:r>
        </w:p>
      </w:docPartBody>
    </w:docPart>
    <w:docPart>
      <w:docPartPr>
        <w:name w:val="707D7FBF2CDC4A489379921D8347C762"/>
        <w:category>
          <w:name w:val="Général"/>
          <w:gallery w:val="placeholder"/>
        </w:category>
        <w:types>
          <w:type w:val="bbPlcHdr"/>
        </w:types>
        <w:behaviors>
          <w:behavior w:val="content"/>
        </w:behaviors>
        <w:guid w:val="{66B20340-F6A6-43BA-B98E-30A2CAA418A0}"/>
      </w:docPartPr>
      <w:docPartBody>
        <w:p w:rsidR="00B83DC0" w:rsidRDefault="00B83DC0" w:rsidP="00B83DC0">
          <w:pPr>
            <w:pStyle w:val="707D7FBF2CDC4A489379921D8347C762"/>
          </w:pPr>
          <w:r>
            <w:rPr>
              <w:caps/>
              <w:color w:val="FFFFFF" w:themeColor="background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C0"/>
    <w:rsid w:val="00574EFC"/>
    <w:rsid w:val="00B83DC0"/>
    <w:rsid w:val="00B919D2"/>
    <w:rsid w:val="00EC3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C8E3705A2741848761A4C1E22F8C2F">
    <w:name w:val="07C8E3705A2741848761A4C1E22F8C2F"/>
    <w:rsid w:val="00B83DC0"/>
  </w:style>
  <w:style w:type="paragraph" w:customStyle="1" w:styleId="707D7FBF2CDC4A489379921D8347C762">
    <w:name w:val="707D7FBF2CDC4A489379921D8347C762"/>
    <w:rsid w:val="00B83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6F2F-C9C5-4CC6-8C7F-A26ED1D0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Planificateur scientifique</Template>
  <TotalTime>33</TotalTime>
  <Pages>2</Pages>
  <Words>898</Words>
  <Characters>4942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poste - service restauration – 072021</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poste - service restauration – 072021</dc:title>
  <dc:subject/>
  <dc:creator>Carole IZARD</dc:creator>
  <cp:keywords/>
  <dc:description/>
  <cp:lastModifiedBy>DELEGLISE MARIE-ROSE</cp:lastModifiedBy>
  <cp:revision>7</cp:revision>
  <dcterms:created xsi:type="dcterms:W3CDTF">2021-10-26T07:57:00Z</dcterms:created>
  <dcterms:modified xsi:type="dcterms:W3CDTF">2021-11-11T16:15:00Z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